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FE" w:rsidRPr="00A43374" w:rsidRDefault="00FD0BFE" w:rsidP="00896224"/>
    <w:p w:rsidR="00FD0BFE" w:rsidRPr="00A43374" w:rsidRDefault="00FD0BFE" w:rsidP="00896224"/>
    <w:p w:rsidR="00FD0BFE" w:rsidRPr="00A43374" w:rsidRDefault="00FD0BFE" w:rsidP="00896224"/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7D2D84">
      <w:pPr>
        <w:jc w:val="center"/>
        <w:rPr>
          <w:b/>
          <w:bCs/>
          <w:sz w:val="28"/>
          <w:szCs w:val="28"/>
        </w:rPr>
      </w:pPr>
      <w:r w:rsidRPr="00896224">
        <w:rPr>
          <w:b/>
          <w:bCs/>
          <w:sz w:val="28"/>
          <w:szCs w:val="28"/>
        </w:rPr>
        <w:t>ФЕДЕРАЛЬН</w:t>
      </w:r>
      <w:r>
        <w:rPr>
          <w:b/>
          <w:bCs/>
          <w:sz w:val="28"/>
          <w:szCs w:val="28"/>
        </w:rPr>
        <w:t xml:space="preserve">ОЕ МЕДИКО-БИОЛОГИЧЕСКОЕ АГЕНТСТВО </w:t>
      </w:r>
    </w:p>
    <w:p w:rsidR="00FD0BFE" w:rsidRPr="00896224" w:rsidRDefault="00FD0BFE" w:rsidP="007D2D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(ФМБА России)</w:t>
      </w:r>
    </w:p>
    <w:p w:rsidR="00FD0BFE" w:rsidRDefault="00FD0BFE" w:rsidP="007D2D84">
      <w:pPr>
        <w:jc w:val="center"/>
        <w:rPr>
          <w:b/>
          <w:bCs/>
          <w:sz w:val="28"/>
          <w:szCs w:val="28"/>
        </w:rPr>
      </w:pPr>
    </w:p>
    <w:p w:rsidR="00FD0BFE" w:rsidRPr="00896224" w:rsidRDefault="00FD0BFE" w:rsidP="007D2D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МЕЖРЕГИОНАЛЬНОЕ </w:t>
      </w:r>
      <w:r w:rsidRPr="00896224">
        <w:rPr>
          <w:b/>
          <w:bCs/>
          <w:sz w:val="28"/>
          <w:szCs w:val="28"/>
        </w:rPr>
        <w:t xml:space="preserve">УПРАВЛЕНИЕ </w:t>
      </w:r>
      <w:r>
        <w:rPr>
          <w:b/>
          <w:bCs/>
          <w:sz w:val="28"/>
          <w:szCs w:val="28"/>
        </w:rPr>
        <w:t>№ 42 ФМБА России</w:t>
      </w:r>
    </w:p>
    <w:p w:rsidR="00FD0BFE" w:rsidRPr="00896224" w:rsidRDefault="00FD0BFE" w:rsidP="007D2D84">
      <w:pPr>
        <w:jc w:val="center"/>
        <w:rPr>
          <w:b/>
          <w:bCs/>
          <w:sz w:val="28"/>
          <w:szCs w:val="28"/>
        </w:rPr>
      </w:pPr>
    </w:p>
    <w:p w:rsidR="00FD0BFE" w:rsidRDefault="00FD0BFE" w:rsidP="007D2D84">
      <w:pPr>
        <w:jc w:val="center"/>
        <w:rPr>
          <w:b/>
          <w:bCs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3B4183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8"/>
          <w:szCs w:val="28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ДОКЛАД С РУКОВОДСТВОМ </w:t>
      </w: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 СОБЛЮДЕНИЮ ОБЯЗАТЕЛЬНЫХ ТРЕБОВАНИЙ</w:t>
      </w:r>
      <w:r w:rsidRPr="00CE209B">
        <w:rPr>
          <w:b/>
          <w:bCs/>
          <w:color w:val="000000"/>
          <w:sz w:val="32"/>
          <w:szCs w:val="32"/>
        </w:rPr>
        <w:t xml:space="preserve"> </w:t>
      </w: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Pr="007D2D84" w:rsidRDefault="00FD0BFE" w:rsidP="007D2D84">
      <w:pPr>
        <w:jc w:val="center"/>
        <w:rPr>
          <w:b/>
          <w:bCs/>
          <w:sz w:val="32"/>
          <w:szCs w:val="32"/>
        </w:rPr>
      </w:pPr>
      <w:r w:rsidRPr="007D2D84">
        <w:rPr>
          <w:b/>
          <w:bCs/>
          <w:sz w:val="32"/>
          <w:szCs w:val="32"/>
        </w:rPr>
        <w:t>за второе полугодие 2017 года</w:t>
      </w:r>
    </w:p>
    <w:p w:rsidR="00FD0BFE" w:rsidRPr="007D2D84" w:rsidRDefault="00FD0BFE" w:rsidP="007D2D84">
      <w:pPr>
        <w:rPr>
          <w:sz w:val="32"/>
          <w:szCs w:val="32"/>
        </w:rPr>
      </w:pPr>
    </w:p>
    <w:p w:rsidR="00FD0BFE" w:rsidRPr="00A43374" w:rsidRDefault="00FD0BFE" w:rsidP="007D2D84"/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32"/>
          <w:szCs w:val="32"/>
        </w:rPr>
      </w:pPr>
    </w:p>
    <w:p w:rsidR="00FD0BFE" w:rsidRDefault="00FD0BFE" w:rsidP="007D2D84">
      <w:pPr>
        <w:jc w:val="center"/>
        <w:rPr>
          <w:b/>
          <w:bCs/>
          <w:sz w:val="32"/>
          <w:szCs w:val="32"/>
        </w:rPr>
      </w:pPr>
      <w:r w:rsidRPr="003B3F9A">
        <w:rPr>
          <w:b/>
          <w:bCs/>
          <w:sz w:val="32"/>
          <w:szCs w:val="32"/>
        </w:rPr>
        <w:t>ЗАТО г.</w:t>
      </w:r>
      <w:r>
        <w:rPr>
          <w:b/>
          <w:bCs/>
          <w:sz w:val="32"/>
          <w:szCs w:val="32"/>
        </w:rPr>
        <w:t xml:space="preserve"> </w:t>
      </w:r>
      <w:r w:rsidRPr="003B3F9A">
        <w:rPr>
          <w:b/>
          <w:bCs/>
          <w:sz w:val="32"/>
          <w:szCs w:val="32"/>
        </w:rPr>
        <w:t>Зеленогорск</w:t>
      </w:r>
      <w:r>
        <w:rPr>
          <w:b/>
          <w:bCs/>
          <w:sz w:val="32"/>
          <w:szCs w:val="32"/>
        </w:rPr>
        <w:t xml:space="preserve"> Красноярского края</w:t>
      </w:r>
    </w:p>
    <w:p w:rsidR="00FD0BFE" w:rsidRPr="003B3F9A" w:rsidRDefault="00FD0BFE" w:rsidP="007D2D84">
      <w:pPr>
        <w:jc w:val="center"/>
        <w:rPr>
          <w:b/>
          <w:bCs/>
          <w:sz w:val="32"/>
          <w:szCs w:val="32"/>
        </w:rPr>
      </w:pPr>
      <w:r w:rsidRPr="003B3F9A">
        <w:rPr>
          <w:b/>
          <w:bCs/>
          <w:sz w:val="32"/>
          <w:szCs w:val="32"/>
        </w:rPr>
        <w:t xml:space="preserve"> 201</w:t>
      </w:r>
      <w:r>
        <w:rPr>
          <w:b/>
          <w:bCs/>
          <w:sz w:val="32"/>
          <w:szCs w:val="32"/>
        </w:rPr>
        <w:t>8</w:t>
      </w:r>
    </w:p>
    <w:p w:rsidR="00FD0BFE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sz w:val="24"/>
          <w:szCs w:val="24"/>
        </w:rPr>
      </w:pPr>
    </w:p>
    <w:p w:rsidR="00FD0BFE" w:rsidRPr="001A0F72" w:rsidRDefault="00FD0BFE" w:rsidP="00253BC2">
      <w:pPr>
        <w:tabs>
          <w:tab w:val="left" w:pos="540"/>
        </w:tabs>
        <w:ind w:right="-55" w:firstLine="720"/>
        <w:jc w:val="center"/>
        <w:rPr>
          <w:b/>
          <w:bCs/>
          <w:color w:val="000000"/>
          <w:sz w:val="24"/>
          <w:szCs w:val="24"/>
        </w:rPr>
      </w:pPr>
    </w:p>
    <w:p w:rsidR="00FD0BFE" w:rsidRPr="009C2C60" w:rsidRDefault="00FD0BFE" w:rsidP="00B01CC3">
      <w:pPr>
        <w:pStyle w:val="a9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2C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Разъяснение норм действующего законодательства, регулирующего порядок осуществления государственного надзора, а также разъяснения новых требований но</w:t>
      </w:r>
      <w:r w:rsidRPr="009C2C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C2C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мативных правовых актов.</w:t>
      </w:r>
    </w:p>
    <w:p w:rsidR="00FD0BFE" w:rsidRPr="009C2C60" w:rsidRDefault="00FD0BFE" w:rsidP="00B01CC3">
      <w:pPr>
        <w:tabs>
          <w:tab w:val="left" w:pos="540"/>
        </w:tabs>
        <w:ind w:right="-55"/>
        <w:jc w:val="center"/>
        <w:rPr>
          <w:color w:val="000000"/>
          <w:sz w:val="24"/>
          <w:szCs w:val="24"/>
        </w:rPr>
      </w:pP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ра) и муниципального контроля» урегулированы отношения в области организации и ос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 xml:space="preserve">ществления </w:t>
      </w:r>
      <w:hyperlink w:anchor="sub_201" w:history="1">
        <w:r w:rsidRPr="009C2C60">
          <w:rPr>
            <w:sz w:val="24"/>
            <w:szCs w:val="24"/>
          </w:rPr>
          <w:t>государственного контроля (надзора)</w:t>
        </w:r>
      </w:hyperlink>
      <w:r w:rsidRPr="009C2C60">
        <w:rPr>
          <w:sz w:val="24"/>
          <w:szCs w:val="24"/>
        </w:rPr>
        <w:t xml:space="preserve">, </w:t>
      </w:r>
      <w:hyperlink w:anchor="sub_204" w:history="1">
        <w:r w:rsidRPr="009C2C60">
          <w:rPr>
            <w:sz w:val="24"/>
            <w:szCs w:val="24"/>
          </w:rPr>
          <w:t>муниципального контроля</w:t>
        </w:r>
      </w:hyperlink>
      <w:r w:rsidRPr="009C2C60">
        <w:rPr>
          <w:sz w:val="24"/>
          <w:szCs w:val="24"/>
        </w:rPr>
        <w:t xml:space="preserve"> и защиты прав юридических лиц и индивидуальных предпринимателей при осуществлении государственн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го контроля (надзора), муниципального контроля.</w:t>
      </w:r>
    </w:p>
    <w:p w:rsidR="00FD0BFE" w:rsidRPr="009C2C60" w:rsidRDefault="00FD0BFE" w:rsidP="00E5296C">
      <w:pPr>
        <w:pStyle w:val="1"/>
        <w:tabs>
          <w:tab w:val="left" w:pos="540"/>
        </w:tabs>
        <w:spacing w:before="0" w:after="0"/>
        <w:ind w:right="-55" w:firstLine="72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9C2C60">
        <w:rPr>
          <w:rFonts w:ascii="Times New Roman" w:hAnsi="Times New Roman" w:cs="Times New Roman"/>
          <w:b w:val="0"/>
          <w:bCs w:val="0"/>
          <w:color w:val="auto"/>
        </w:rPr>
        <w:t>Следует отметить, что с 2017 года значительно изменились правила проведения пр</w:t>
      </w:r>
      <w:r w:rsidRPr="009C2C60">
        <w:rPr>
          <w:rFonts w:ascii="Times New Roman" w:hAnsi="Times New Roman" w:cs="Times New Roman"/>
          <w:b w:val="0"/>
          <w:bCs w:val="0"/>
          <w:color w:val="auto"/>
        </w:rPr>
        <w:t>о</w:t>
      </w:r>
      <w:r w:rsidRPr="009C2C60">
        <w:rPr>
          <w:rFonts w:ascii="Times New Roman" w:hAnsi="Times New Roman" w:cs="Times New Roman"/>
          <w:b w:val="0"/>
          <w:bCs w:val="0"/>
          <w:color w:val="auto"/>
        </w:rPr>
        <w:t xml:space="preserve">верок надзорными органами. Соответствующие поправки в </w:t>
      </w:r>
      <w:hyperlink r:id="rId8" w:history="1">
        <w:r w:rsidRPr="009C2C60">
          <w:rPr>
            <w:rStyle w:val="a3"/>
            <w:rFonts w:ascii="Times New Roman" w:hAnsi="Times New Roman" w:cs="Times New Roman"/>
            <w:b w:val="0"/>
            <w:bCs w:val="0"/>
          </w:rPr>
          <w:t>Закон</w:t>
        </w:r>
      </w:hyperlink>
      <w:r w:rsidRPr="009C2C60">
        <w:rPr>
          <w:rFonts w:ascii="Times New Roman" w:hAnsi="Times New Roman" w:cs="Times New Roman"/>
          <w:b w:val="0"/>
          <w:bCs w:val="0"/>
          <w:color w:val="auto"/>
        </w:rPr>
        <w:t xml:space="preserve"> о защите прав юридических лиц и индивидуальных предпринимателей при осуществлении государственного контроля (надзора) и муниципального контроля внесены</w:t>
      </w:r>
      <w:r w:rsidRPr="009C2C60">
        <w:rPr>
          <w:rFonts w:ascii="Times New Roman" w:hAnsi="Times New Roman" w:cs="Times New Roman"/>
          <w:color w:val="auto"/>
        </w:rPr>
        <w:t xml:space="preserve"> </w:t>
      </w:r>
      <w:hyperlink r:id="rId9" w:history="1">
        <w:r w:rsidRPr="009C2C60">
          <w:rPr>
            <w:rStyle w:val="a3"/>
            <w:rFonts w:ascii="Times New Roman" w:hAnsi="Times New Roman" w:cs="Times New Roman"/>
            <w:b w:val="0"/>
            <w:bCs w:val="0"/>
          </w:rPr>
          <w:t>Федеральным законом от 3 июля 2016 г. № 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и Федеральный закон «О стратегическом планировании в Ро</w:t>
        </w:r>
        <w:r w:rsidRPr="009C2C60">
          <w:rPr>
            <w:rStyle w:val="a3"/>
            <w:rFonts w:ascii="Times New Roman" w:hAnsi="Times New Roman" w:cs="Times New Roman"/>
            <w:b w:val="0"/>
            <w:bCs w:val="0"/>
          </w:rPr>
          <w:t>с</w:t>
        </w:r>
        <w:r w:rsidRPr="009C2C60">
          <w:rPr>
            <w:rStyle w:val="a3"/>
            <w:rFonts w:ascii="Times New Roman" w:hAnsi="Times New Roman" w:cs="Times New Roman"/>
            <w:b w:val="0"/>
            <w:bCs w:val="0"/>
          </w:rPr>
          <w:t>сийской Федерации»</w:t>
        </w:r>
      </w:hyperlink>
      <w:r w:rsidRPr="009C2C60">
        <w:rPr>
          <w:rFonts w:ascii="Times New Roman" w:hAnsi="Times New Roman" w:cs="Times New Roman"/>
          <w:b w:val="0"/>
          <w:bCs w:val="0"/>
          <w:color w:val="000000"/>
        </w:rPr>
        <w:t>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В соответствии с </w:t>
      </w:r>
      <w:hyperlink r:id="rId10" w:history="1">
        <w:r w:rsidRPr="009C2C60">
          <w:rPr>
            <w:sz w:val="24"/>
            <w:szCs w:val="24"/>
          </w:rPr>
          <w:t>частью 12 статьи 9</w:t>
        </w:r>
      </w:hyperlink>
      <w:r w:rsidRPr="009C2C60">
        <w:rPr>
          <w:sz w:val="24"/>
          <w:szCs w:val="24"/>
        </w:rPr>
        <w:t xml:space="preserve">, </w:t>
      </w:r>
      <w:hyperlink r:id="rId11" w:history="1">
        <w:r w:rsidRPr="009C2C60">
          <w:rPr>
            <w:sz w:val="24"/>
            <w:szCs w:val="24"/>
          </w:rPr>
          <w:t>частью 16 статьи 10</w:t>
        </w:r>
      </w:hyperlink>
      <w:r w:rsidRPr="009C2C60">
        <w:rPr>
          <w:sz w:val="24"/>
          <w:szCs w:val="24"/>
        </w:rPr>
        <w:t xml:space="preserve"> Закона о надзоре </w:t>
      </w:r>
      <w:r w:rsidRPr="009C2C60">
        <w:rPr>
          <w:sz w:val="24"/>
          <w:szCs w:val="24"/>
          <w:u w:val="single"/>
        </w:rPr>
        <w:t>уточнены способы возможного уведомления юридического лица, индивидуального предпринимателя о проведении проверки.</w:t>
      </w:r>
      <w:r w:rsidR="00093A1D" w:rsidRPr="009C2C60">
        <w:rPr>
          <w:sz w:val="24"/>
          <w:szCs w:val="24"/>
          <w:u w:val="single"/>
        </w:rPr>
        <w:t xml:space="preserve"> </w:t>
      </w:r>
      <w:r w:rsidRPr="009C2C60">
        <w:rPr>
          <w:sz w:val="24"/>
          <w:szCs w:val="24"/>
        </w:rPr>
        <w:t>Так, установлено, что проверяемое лицо может быть уведомлено не позднее, чем за три рабочих дня до начала проведения плановой проверки (за 24 часа до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ведения внеплановой проверки) </w:t>
      </w:r>
      <w:r w:rsidRPr="009C2C60">
        <w:rPr>
          <w:i/>
          <w:sz w:val="24"/>
          <w:szCs w:val="24"/>
          <w:u w:val="single"/>
        </w:rPr>
        <w:t>посредством направления копии распоряжения или приказа о проведении проверки посредством электронного документа, подписанного усиленной квал</w:t>
      </w:r>
      <w:r w:rsidRPr="009C2C60">
        <w:rPr>
          <w:i/>
          <w:sz w:val="24"/>
          <w:szCs w:val="24"/>
          <w:u w:val="single"/>
        </w:rPr>
        <w:t>и</w:t>
      </w:r>
      <w:r w:rsidRPr="009C2C60">
        <w:rPr>
          <w:i/>
          <w:sz w:val="24"/>
          <w:szCs w:val="24"/>
          <w:u w:val="single"/>
        </w:rPr>
        <w:t>фицированной электронной подписью и направленного по адресу электронной почты юрид</w:t>
      </w:r>
      <w:r w:rsidRPr="009C2C60">
        <w:rPr>
          <w:i/>
          <w:sz w:val="24"/>
          <w:szCs w:val="24"/>
          <w:u w:val="single"/>
        </w:rPr>
        <w:t>и</w:t>
      </w:r>
      <w:r w:rsidRPr="009C2C60">
        <w:rPr>
          <w:i/>
          <w:sz w:val="24"/>
          <w:szCs w:val="24"/>
          <w:u w:val="single"/>
        </w:rPr>
        <w:t>ческого лица, индивидуального предпринимателя,</w:t>
      </w:r>
      <w:r w:rsidRPr="009C2C60">
        <w:rPr>
          <w:sz w:val="24"/>
          <w:szCs w:val="24"/>
        </w:rPr>
        <w:t xml:space="preserve"> если такой адрес содержится в едином го</w:t>
      </w:r>
      <w:r w:rsidRPr="009C2C60">
        <w:rPr>
          <w:sz w:val="24"/>
          <w:szCs w:val="24"/>
        </w:rPr>
        <w:t>с</w:t>
      </w:r>
      <w:r w:rsidRPr="009C2C60">
        <w:rPr>
          <w:sz w:val="24"/>
          <w:szCs w:val="24"/>
        </w:rPr>
        <w:t>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</w:t>
      </w:r>
      <w:r w:rsidRPr="009C2C60">
        <w:rPr>
          <w:sz w:val="24"/>
          <w:szCs w:val="24"/>
        </w:rPr>
        <w:t>д</w:t>
      </w:r>
      <w:r w:rsidRPr="009C2C60">
        <w:rPr>
          <w:sz w:val="24"/>
          <w:szCs w:val="24"/>
        </w:rPr>
        <w:t>принимателем в орган государственного контроля (надзора).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i/>
          <w:sz w:val="24"/>
          <w:szCs w:val="24"/>
          <w:u w:val="single"/>
        </w:rPr>
      </w:pPr>
      <w:r w:rsidRPr="009C2C60">
        <w:rPr>
          <w:sz w:val="24"/>
          <w:szCs w:val="24"/>
        </w:rPr>
        <w:t xml:space="preserve">В соответствии с </w:t>
      </w:r>
      <w:hyperlink r:id="rId12" w:history="1">
        <w:r w:rsidRPr="009C2C60">
          <w:rPr>
            <w:sz w:val="24"/>
            <w:szCs w:val="24"/>
          </w:rPr>
          <w:t>частью 3 статьи 10</w:t>
        </w:r>
      </w:hyperlink>
      <w:r w:rsidRPr="009C2C60">
        <w:rPr>
          <w:sz w:val="24"/>
          <w:szCs w:val="24"/>
        </w:rPr>
        <w:t xml:space="preserve"> Федерального закона вступили в силу положения, регламентирующие </w:t>
      </w:r>
      <w:r w:rsidRPr="009C2C60">
        <w:rPr>
          <w:sz w:val="24"/>
          <w:szCs w:val="24"/>
          <w:u w:val="single"/>
        </w:rPr>
        <w:t>порядок рассмотрения анонимных обращений,</w:t>
      </w:r>
      <w:r w:rsidRPr="009C2C60">
        <w:rPr>
          <w:sz w:val="24"/>
          <w:szCs w:val="24"/>
        </w:rPr>
        <w:t xml:space="preserve"> которые не могут служить основанием для проведения внеплановой проверки, если последние не позволяют установить лицо, обратившееся в орган государственного контроля (надзора).</w:t>
      </w:r>
      <w:r w:rsidR="00093A1D" w:rsidRPr="009C2C60">
        <w:rPr>
          <w:sz w:val="24"/>
          <w:szCs w:val="24"/>
        </w:rPr>
        <w:t xml:space="preserve"> </w:t>
      </w:r>
      <w:r w:rsidRPr="009C2C60">
        <w:rPr>
          <w:sz w:val="24"/>
          <w:szCs w:val="24"/>
        </w:rPr>
        <w:t>В частности, установлено, что в случае, если изложенная в обращении или заявлении информация может являться осн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ванием для проведения внеплановой проверки, </w:t>
      </w:r>
      <w:r w:rsidRPr="009C2C60">
        <w:rPr>
          <w:i/>
          <w:sz w:val="24"/>
          <w:szCs w:val="24"/>
          <w:u w:val="single"/>
        </w:rPr>
        <w:t>должностное лицо органа государственного контроля (надзора), при наличии у него обоснованных сомнений в авторстве обращения или заявления, обязано принять разумные меры к установлению обратившегося лица.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  <w:u w:val="single"/>
        </w:rPr>
      </w:pPr>
      <w:r w:rsidRPr="009C2C60">
        <w:rPr>
          <w:sz w:val="24"/>
          <w:szCs w:val="24"/>
          <w:u w:val="single"/>
        </w:rPr>
        <w:t>Обращения и заявления, направленные заявителем в форме электронных документов, могут служить основанием для проведения внеплановой проверки</w:t>
      </w:r>
      <w:r w:rsidRPr="009C2C60">
        <w:rPr>
          <w:sz w:val="24"/>
          <w:szCs w:val="24"/>
        </w:rPr>
        <w:t xml:space="preserve"> только при условии, что они были направлены заявителем с использованием средств информационно-коммуникационных технологий, предусматривающих </w:t>
      </w:r>
      <w:r w:rsidRPr="009C2C60">
        <w:rPr>
          <w:i/>
          <w:sz w:val="24"/>
          <w:szCs w:val="24"/>
          <w:u w:val="single"/>
        </w:rPr>
        <w:t>обязательную авторизацию заявителя в единой системе идентификации и аутентификации.</w:t>
      </w:r>
    </w:p>
    <w:p w:rsidR="00FD0BFE" w:rsidRPr="009C2C60" w:rsidRDefault="00EE450C" w:rsidP="00E5296C">
      <w:pPr>
        <w:tabs>
          <w:tab w:val="left" w:pos="540"/>
        </w:tabs>
        <w:ind w:right="-55" w:firstLine="720"/>
        <w:jc w:val="both"/>
        <w:rPr>
          <w:i/>
          <w:sz w:val="24"/>
          <w:szCs w:val="24"/>
        </w:rPr>
      </w:pPr>
      <w:hyperlink r:id="rId13" w:history="1">
        <w:r w:rsidR="00FD0BFE" w:rsidRPr="009C2C60">
          <w:rPr>
            <w:sz w:val="24"/>
            <w:szCs w:val="24"/>
          </w:rPr>
          <w:t>Частью 3.2 статьи 10</w:t>
        </w:r>
      </w:hyperlink>
      <w:r w:rsidR="00FD0BFE" w:rsidRPr="009C2C60">
        <w:rPr>
          <w:sz w:val="24"/>
          <w:szCs w:val="24"/>
        </w:rPr>
        <w:t xml:space="preserve"> Федерального закона определена процедура </w:t>
      </w:r>
      <w:r w:rsidR="00FD0BFE" w:rsidRPr="009C2C60">
        <w:rPr>
          <w:sz w:val="24"/>
          <w:szCs w:val="24"/>
          <w:u w:val="single"/>
        </w:rPr>
        <w:t>предварительной проверки поступивших обращений.</w:t>
      </w:r>
      <w:r w:rsidR="00093A1D" w:rsidRPr="009C2C60">
        <w:rPr>
          <w:sz w:val="24"/>
          <w:szCs w:val="24"/>
          <w:u w:val="single"/>
        </w:rPr>
        <w:t xml:space="preserve"> </w:t>
      </w:r>
      <w:r w:rsidR="00FD0BFE" w:rsidRPr="009C2C60">
        <w:rPr>
          <w:sz w:val="24"/>
          <w:szCs w:val="24"/>
        </w:rPr>
        <w:t>При отсутствии достоверной информации о лице, доп</w:t>
      </w:r>
      <w:r w:rsidR="00FD0BFE" w:rsidRPr="009C2C60">
        <w:rPr>
          <w:sz w:val="24"/>
          <w:szCs w:val="24"/>
        </w:rPr>
        <w:t>у</w:t>
      </w:r>
      <w:r w:rsidR="00FD0BFE" w:rsidRPr="009C2C60">
        <w:rPr>
          <w:sz w:val="24"/>
          <w:szCs w:val="24"/>
        </w:rPr>
        <w:t>стившем нарушение обязательных требований, достаточных данных о нарушении обязател</w:t>
      </w:r>
      <w:r w:rsidR="00FD0BFE" w:rsidRPr="009C2C60">
        <w:rPr>
          <w:sz w:val="24"/>
          <w:szCs w:val="24"/>
        </w:rPr>
        <w:t>ь</w:t>
      </w:r>
      <w:r w:rsidR="00FD0BFE" w:rsidRPr="009C2C60">
        <w:rPr>
          <w:sz w:val="24"/>
          <w:szCs w:val="24"/>
        </w:rPr>
        <w:t>ных требований либо о причинении вреда окружающей среде (возникновении такой угрозы) уполномоченными должностными лицами органа государственного контроля (надзора) м</w:t>
      </w:r>
      <w:r w:rsidR="00FD0BFE" w:rsidRPr="009C2C60">
        <w:rPr>
          <w:sz w:val="24"/>
          <w:szCs w:val="24"/>
        </w:rPr>
        <w:t>о</w:t>
      </w:r>
      <w:r w:rsidR="00FD0BFE" w:rsidRPr="009C2C60">
        <w:rPr>
          <w:sz w:val="24"/>
          <w:szCs w:val="24"/>
        </w:rPr>
        <w:t>жет быть проведена предварительная проверка поступившей информации.</w:t>
      </w:r>
      <w:r w:rsidR="00093A1D" w:rsidRPr="009C2C60">
        <w:rPr>
          <w:sz w:val="24"/>
          <w:szCs w:val="24"/>
        </w:rPr>
        <w:t xml:space="preserve"> </w:t>
      </w:r>
      <w:r w:rsidR="00FD0BFE" w:rsidRPr="009C2C60">
        <w:rPr>
          <w:i/>
          <w:sz w:val="24"/>
          <w:szCs w:val="24"/>
        </w:rPr>
        <w:t>В ходе проведения предварительной проверки: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принимаются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информацию;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проводится рассмотрение документов юридического лица, индивидуального предпр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нимателя, имеющихся в распоряжении органа государственного контроля (надзора);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lastRenderedPageBreak/>
        <w:t>при необходимости проводятся мероприятия по контролю, осуществляемые без вза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модействия с юридическими лицами, индивидуальными предпринимателями и без возлож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ния на указанных лиц обязанности по представлению информации и исполнению требований органов государственного контроля (надзора).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В рамках предварительной проверки у юридического лица, индивидуального пре</w:t>
      </w:r>
      <w:r w:rsidRPr="009C2C60">
        <w:rPr>
          <w:sz w:val="24"/>
          <w:szCs w:val="24"/>
        </w:rPr>
        <w:t>д</w:t>
      </w:r>
      <w:r w:rsidRPr="009C2C60">
        <w:rPr>
          <w:sz w:val="24"/>
          <w:szCs w:val="24"/>
        </w:rPr>
        <w:t>принимателя могут быть запрошены пояснения в отношении полученной информации, но представление таких пояснений и иных документов не является обязательным.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При выявлении по результатам предварительной проверки лиц, допустивших наруш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ние обязательных требований, получении достаточных данных о нарушении обязательных требований либо о фактах возникновения угрозы причинения вреда жизни и здоровью гра</w:t>
      </w:r>
      <w:r w:rsidRPr="009C2C60">
        <w:rPr>
          <w:sz w:val="24"/>
          <w:szCs w:val="24"/>
        </w:rPr>
        <w:t>ж</w:t>
      </w:r>
      <w:r w:rsidRPr="009C2C60">
        <w:rPr>
          <w:sz w:val="24"/>
          <w:szCs w:val="24"/>
        </w:rPr>
        <w:t>дан либо причинения такого вреда, а также нарушения прав потребителей, уполномоченное должностное лицо органа государственного контроля (надзора) подготавливает мотивир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ванное представление о назначении внеплановой проверки по основаниям, указанным в </w:t>
      </w:r>
      <w:hyperlink r:id="rId14" w:history="1">
        <w:r w:rsidRPr="009C2C60">
          <w:rPr>
            <w:sz w:val="24"/>
            <w:szCs w:val="24"/>
          </w:rPr>
          <w:t>пункте 2 части 2 статьи 10</w:t>
        </w:r>
      </w:hyperlink>
      <w:r w:rsidRPr="009C2C60">
        <w:rPr>
          <w:sz w:val="24"/>
          <w:szCs w:val="24"/>
        </w:rPr>
        <w:t xml:space="preserve"> Федерального закона. По результатам предварительной проверки меры по привлечению юридического лица, индивидуального предпринимателя к ответстве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ности не принимаются.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  <w:u w:val="single"/>
        </w:rPr>
      </w:pPr>
      <w:r w:rsidRPr="009C2C60">
        <w:rPr>
          <w:sz w:val="24"/>
          <w:szCs w:val="24"/>
        </w:rPr>
        <w:t xml:space="preserve">В </w:t>
      </w:r>
      <w:hyperlink r:id="rId15" w:history="1">
        <w:r w:rsidRPr="009C2C60">
          <w:rPr>
            <w:sz w:val="24"/>
            <w:szCs w:val="24"/>
          </w:rPr>
          <w:t>части 10 статьи 11</w:t>
        </w:r>
      </w:hyperlink>
      <w:r w:rsidRPr="009C2C60">
        <w:rPr>
          <w:sz w:val="24"/>
          <w:szCs w:val="24"/>
        </w:rPr>
        <w:t xml:space="preserve"> Федерального закона </w:t>
      </w:r>
      <w:r w:rsidRPr="009C2C60">
        <w:rPr>
          <w:sz w:val="24"/>
          <w:szCs w:val="24"/>
          <w:u w:val="single"/>
        </w:rPr>
        <w:t>введена норма о запрете на истребование от юридического лица, индивидуального предпринимателя при проведении выездной проверки документов и (или) информации, которые были представлены ими в ходе проведения док</w:t>
      </w:r>
      <w:r w:rsidRPr="009C2C60">
        <w:rPr>
          <w:sz w:val="24"/>
          <w:szCs w:val="24"/>
          <w:u w:val="single"/>
        </w:rPr>
        <w:t>у</w:t>
      </w:r>
      <w:r w:rsidRPr="009C2C60">
        <w:rPr>
          <w:sz w:val="24"/>
          <w:szCs w:val="24"/>
          <w:u w:val="single"/>
        </w:rPr>
        <w:t>ментарной проверки.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В соответствии с </w:t>
      </w:r>
      <w:hyperlink r:id="rId16" w:history="1">
        <w:r w:rsidRPr="009C2C60">
          <w:rPr>
            <w:sz w:val="24"/>
            <w:szCs w:val="24"/>
          </w:rPr>
          <w:t>частью 7 статьи 12</w:t>
        </w:r>
      </w:hyperlink>
      <w:r w:rsidRPr="009C2C60">
        <w:rPr>
          <w:sz w:val="24"/>
          <w:szCs w:val="24"/>
        </w:rPr>
        <w:t xml:space="preserve"> Закона о надзоре </w:t>
      </w:r>
      <w:r w:rsidRPr="009C2C60">
        <w:rPr>
          <w:sz w:val="24"/>
          <w:szCs w:val="24"/>
          <w:u w:val="single"/>
        </w:rPr>
        <w:t>вступили в силу положения, определяющие порядок действий органа государственного контроля (надзора) в случае н</w:t>
      </w:r>
      <w:r w:rsidRPr="009C2C60">
        <w:rPr>
          <w:sz w:val="24"/>
          <w:szCs w:val="24"/>
          <w:u w:val="single"/>
        </w:rPr>
        <w:t>е</w:t>
      </w:r>
      <w:r w:rsidRPr="009C2C60">
        <w:rPr>
          <w:sz w:val="24"/>
          <w:szCs w:val="24"/>
          <w:u w:val="single"/>
        </w:rPr>
        <w:t>возможности проведения проверки, положения, предусматривающие составление акта о н</w:t>
      </w:r>
      <w:r w:rsidRPr="009C2C60">
        <w:rPr>
          <w:sz w:val="24"/>
          <w:szCs w:val="24"/>
          <w:u w:val="single"/>
        </w:rPr>
        <w:t>е</w:t>
      </w:r>
      <w:r w:rsidRPr="009C2C60">
        <w:rPr>
          <w:sz w:val="24"/>
          <w:szCs w:val="24"/>
          <w:u w:val="single"/>
        </w:rPr>
        <w:t>возможности проведения проверки.</w:t>
      </w:r>
      <w:r w:rsidR="00BA058F" w:rsidRPr="009C2C60">
        <w:rPr>
          <w:sz w:val="24"/>
          <w:szCs w:val="24"/>
          <w:u w:val="single"/>
        </w:rPr>
        <w:t xml:space="preserve"> </w:t>
      </w:r>
      <w:r w:rsidRPr="009C2C60">
        <w:rPr>
          <w:sz w:val="24"/>
          <w:szCs w:val="24"/>
        </w:rPr>
        <w:t>Так, должностное лицо органа государственного ко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 xml:space="preserve">троля (надзора) составляет </w:t>
      </w:r>
      <w:r w:rsidRPr="009C2C60">
        <w:rPr>
          <w:i/>
          <w:sz w:val="24"/>
          <w:szCs w:val="24"/>
        </w:rPr>
        <w:t xml:space="preserve">акт о невозможности проведения проверки с указанием причин невозможности ее проведения </w:t>
      </w:r>
      <w:r w:rsidRPr="009C2C60">
        <w:rPr>
          <w:sz w:val="24"/>
          <w:szCs w:val="24"/>
        </w:rPr>
        <w:t>в случаях, если проведение плановой или внеплановой выез</w:t>
      </w:r>
      <w:r w:rsidRPr="009C2C60">
        <w:rPr>
          <w:sz w:val="24"/>
          <w:szCs w:val="24"/>
        </w:rPr>
        <w:t>д</w:t>
      </w:r>
      <w:r w:rsidRPr="009C2C60">
        <w:rPr>
          <w:sz w:val="24"/>
          <w:szCs w:val="24"/>
        </w:rPr>
        <w:t>ной проверки оказалось невозможным в связи с: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отсутствием индивидуального предпринимателя, его уполномоченного представителя, руководителя или иного должностного лица юридического лица;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фактическим неосуществлением деятельности юридическим лицом, индивидуальным предпринимателем;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иными действиями (бездействием) индивидуального предпринимателя, его уполном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ченного представителя, руководителя или иного должностного лица юридического лица, п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влекшими невозможность проведения проверки.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При этом необходимо отметить, что при выявлении виновных действий проверяемых лиц, направленных на воспрепятствование законной деятельности должностного лица органа государственного контроля (надзора) по проведению проверок или уклонение от таких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верок, территориальным органам госнадзора необходимо возбудить дело об администрати</w:t>
      </w:r>
      <w:r w:rsidRPr="009C2C60">
        <w:rPr>
          <w:sz w:val="24"/>
          <w:szCs w:val="24"/>
        </w:rPr>
        <w:t>в</w:t>
      </w:r>
      <w:r w:rsidRPr="009C2C60">
        <w:rPr>
          <w:sz w:val="24"/>
          <w:szCs w:val="24"/>
        </w:rPr>
        <w:t xml:space="preserve">ном правонарушении по </w:t>
      </w:r>
      <w:hyperlink r:id="rId17" w:history="1">
        <w:r w:rsidRPr="009C2C60">
          <w:rPr>
            <w:sz w:val="24"/>
            <w:szCs w:val="24"/>
          </w:rPr>
          <w:t>статье 19.4.1</w:t>
        </w:r>
      </w:hyperlink>
      <w:r w:rsidRPr="009C2C60">
        <w:rPr>
          <w:sz w:val="24"/>
          <w:szCs w:val="24"/>
        </w:rPr>
        <w:t xml:space="preserve"> КоАП РФ и направить соответствующие материалы для рассмотрения в суд.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Кроме того, орган государственного контроля (надзора)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лица, индивидуального предпр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ца, индивидуального предпринимателя.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Статьёй 8.2 Федерального закона от 26.12.2008 № 294-ФЗ при условии, что иное не установлено федеральным законом, </w:t>
      </w:r>
      <w:r w:rsidRPr="009C2C60">
        <w:rPr>
          <w:sz w:val="24"/>
          <w:szCs w:val="24"/>
          <w:u w:val="single"/>
        </w:rPr>
        <w:t>при наличии у органа государственного контроля (надз</w:t>
      </w:r>
      <w:r w:rsidRPr="009C2C60">
        <w:rPr>
          <w:sz w:val="24"/>
          <w:szCs w:val="24"/>
          <w:u w:val="single"/>
        </w:rPr>
        <w:t>о</w:t>
      </w:r>
      <w:r w:rsidRPr="009C2C60">
        <w:rPr>
          <w:sz w:val="24"/>
          <w:szCs w:val="24"/>
          <w:u w:val="single"/>
        </w:rPr>
        <w:t>ра), сведений о готовящихся нарушениях или о признаках нарушений обязательных требов</w:t>
      </w:r>
      <w:r w:rsidRPr="009C2C60">
        <w:rPr>
          <w:sz w:val="24"/>
          <w:szCs w:val="24"/>
          <w:u w:val="single"/>
        </w:rPr>
        <w:t>а</w:t>
      </w:r>
      <w:r w:rsidRPr="009C2C60">
        <w:rPr>
          <w:sz w:val="24"/>
          <w:szCs w:val="24"/>
          <w:u w:val="single"/>
        </w:rPr>
        <w:t>ний, полученных в ходе реализации мероприятий по контролю, осуществляемых без взаим</w:t>
      </w:r>
      <w:r w:rsidRPr="009C2C60">
        <w:rPr>
          <w:sz w:val="24"/>
          <w:szCs w:val="24"/>
          <w:u w:val="single"/>
        </w:rPr>
        <w:t>о</w:t>
      </w:r>
      <w:r w:rsidRPr="009C2C60">
        <w:rPr>
          <w:sz w:val="24"/>
          <w:szCs w:val="24"/>
          <w:u w:val="single"/>
        </w:rPr>
        <w:t>действия с юридическими лицами, индивидуальными предпринимателями,</w:t>
      </w:r>
      <w:r w:rsidRPr="009C2C60">
        <w:rPr>
          <w:sz w:val="24"/>
          <w:szCs w:val="24"/>
        </w:rPr>
        <w:t xml:space="preserve"> либо содерж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причинило вред </w:t>
      </w:r>
      <w:r w:rsidRPr="009C2C60">
        <w:rPr>
          <w:sz w:val="24"/>
          <w:szCs w:val="24"/>
        </w:rPr>
        <w:lastRenderedPageBreak/>
        <w:t>жизни, здоровью граждан, и если юридическое лицо, индивидуальный предприниматель р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нее не привлекались к ответственности за нарушение соответствующих требований, орган государственного контроля (надзора) </w:t>
      </w:r>
      <w:r w:rsidRPr="009C2C60">
        <w:rPr>
          <w:i/>
          <w:sz w:val="24"/>
          <w:szCs w:val="24"/>
        </w:rPr>
        <w:t>объявляет юридическому лицу, индивидуальному пре</w:t>
      </w:r>
      <w:r w:rsidRPr="009C2C60">
        <w:rPr>
          <w:i/>
          <w:sz w:val="24"/>
          <w:szCs w:val="24"/>
        </w:rPr>
        <w:t>д</w:t>
      </w:r>
      <w:r w:rsidRPr="009C2C60">
        <w:rPr>
          <w:i/>
          <w:sz w:val="24"/>
          <w:szCs w:val="24"/>
        </w:rPr>
        <w:t>принимателю предостережение о недопустимости нарушения обязательных требований</w:t>
      </w:r>
      <w:r w:rsidRPr="009C2C60">
        <w:rPr>
          <w:sz w:val="24"/>
          <w:szCs w:val="24"/>
        </w:rPr>
        <w:t xml:space="preserve"> и предлагают юридическому лицу, индивидуальному предпринимателю принять меры по обе</w:t>
      </w:r>
      <w:r w:rsidRPr="009C2C60">
        <w:rPr>
          <w:sz w:val="24"/>
          <w:szCs w:val="24"/>
        </w:rPr>
        <w:t>с</w:t>
      </w:r>
      <w:r w:rsidRPr="009C2C60">
        <w:rPr>
          <w:sz w:val="24"/>
          <w:szCs w:val="24"/>
        </w:rPr>
        <w:t>печению соблюдения обязательных требований, требований, установленных муниципальн</w:t>
      </w:r>
      <w:r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>ми правовыми актами, и уведомить об этом в установленный в таком предостережении срок орган государственного контроля (надзора).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  <w:shd w:val="clear" w:color="auto" w:fill="FFFFFF"/>
        </w:rPr>
      </w:pPr>
      <w:r w:rsidRPr="009C2C60">
        <w:rPr>
          <w:sz w:val="24"/>
          <w:szCs w:val="24"/>
          <w:shd w:val="clear" w:color="auto" w:fill="FFFFFF"/>
        </w:rPr>
        <w:t>10.02.2017 Правительством РФ принято Постановление № 166 «Об утверждении Пр</w:t>
      </w:r>
      <w:r w:rsidRPr="009C2C60">
        <w:rPr>
          <w:sz w:val="24"/>
          <w:szCs w:val="24"/>
          <w:shd w:val="clear" w:color="auto" w:fill="FFFFFF"/>
        </w:rPr>
        <w:t>а</w:t>
      </w:r>
      <w:r w:rsidRPr="009C2C60">
        <w:rPr>
          <w:sz w:val="24"/>
          <w:szCs w:val="24"/>
          <w:shd w:val="clear" w:color="auto" w:fill="FFFFFF"/>
        </w:rPr>
        <w:t>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</w:t>
      </w:r>
      <w:r w:rsidRPr="009C2C60">
        <w:rPr>
          <w:sz w:val="24"/>
          <w:szCs w:val="24"/>
          <w:shd w:val="clear" w:color="auto" w:fill="FFFFFF"/>
        </w:rPr>
        <w:t>е</w:t>
      </w:r>
      <w:r w:rsidRPr="009C2C60">
        <w:rPr>
          <w:sz w:val="24"/>
          <w:szCs w:val="24"/>
          <w:shd w:val="clear" w:color="auto" w:fill="FFFFFF"/>
        </w:rPr>
        <w:t>жения» (далее - Правила).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Решение о направлении предостережения принимает руководитель, заместитель рук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водителя органа государственного контроля (надзора) или иное уполномоченное приказом органа государственного контроля (надзора), органа муниципального контроля на основании предложений должностного лица органа государственного контроля (надзора) при наличии указанных в </w:t>
      </w:r>
      <w:hyperlink r:id="rId18" w:history="1">
        <w:r w:rsidRPr="009C2C60">
          <w:rPr>
            <w:sz w:val="24"/>
            <w:szCs w:val="24"/>
          </w:rPr>
          <w:t>части 5 статьи 8.2</w:t>
        </w:r>
      </w:hyperlink>
      <w:r w:rsidRPr="009C2C60">
        <w:rPr>
          <w:sz w:val="24"/>
          <w:szCs w:val="24"/>
        </w:rPr>
        <w:t xml:space="preserve"> Федерального закона «О защите прав юридических лиц и и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 xml:space="preserve">дивидуальных предпринимателей при осуществлении государственного контроля (надзора) и муниципального контроля» сведений. 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  <w:shd w:val="clear" w:color="auto" w:fill="FFFFFF"/>
        </w:rPr>
        <w:t>В соответствии с Правилами с</w:t>
      </w:r>
      <w:r w:rsidRPr="009C2C60">
        <w:rPr>
          <w:sz w:val="24"/>
          <w:szCs w:val="24"/>
        </w:rPr>
        <w:t>оставление и направление предостережения осущест</w:t>
      </w:r>
      <w:r w:rsidRPr="009C2C60">
        <w:rPr>
          <w:sz w:val="24"/>
          <w:szCs w:val="24"/>
        </w:rPr>
        <w:t>в</w:t>
      </w:r>
      <w:r w:rsidRPr="009C2C60">
        <w:rPr>
          <w:sz w:val="24"/>
          <w:szCs w:val="24"/>
        </w:rPr>
        <w:t xml:space="preserve">ляется не позднее 30 дней со дня получения должностным лицом органа государственного контроля (надзора) сведений, указанных в </w:t>
      </w:r>
      <w:hyperlink r:id="rId19" w:history="1">
        <w:r w:rsidRPr="009C2C60">
          <w:rPr>
            <w:sz w:val="24"/>
            <w:szCs w:val="24"/>
          </w:rPr>
          <w:t>части 5 статьи 8.2</w:t>
        </w:r>
      </w:hyperlink>
      <w:r w:rsidRPr="009C2C60">
        <w:rPr>
          <w:sz w:val="24"/>
          <w:szCs w:val="24"/>
        </w:rPr>
        <w:t xml:space="preserve"> Федерального закона «О защите прав юридических лиц и индивидуальных предпринимателей при осуществлении госуда</w:t>
      </w:r>
      <w:r w:rsidRPr="009C2C60">
        <w:rPr>
          <w:sz w:val="24"/>
          <w:szCs w:val="24"/>
        </w:rPr>
        <w:t>р</w:t>
      </w:r>
      <w:r w:rsidRPr="009C2C60">
        <w:rPr>
          <w:sz w:val="24"/>
          <w:szCs w:val="24"/>
        </w:rPr>
        <w:t>ственного контроля (надзора) и муниципального контроля», если иной срок не установлен административными регламентами осуществления соответствующих видов государственного контроля (надзора).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Предостережение направляется в бумажном виде заказным почтовым отправлением с уведомлением о вручении либо иным доступным для юридического лица, индивидуального предпринимателя способом, включая направление в виде электронного документа, подписа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ного усиленной квалифицированной электронной подписью лица, принявшего решение о направлении предостережения, с использованием информационно-телекоммуникационной сети "Интернет", в том числе по адресу электронной почты юридического лица, индивид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ального предпринимателя, указанному соответственно в Едином государственном реестре юридических лиц, Едином государственном реестре индивидуальных предпринимателей л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бо размещенному на официальном сайте юридического лица, индивидуального предприн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мателя в составе информации, размещение которой является обязательным в соответствии с законодательством Российской Федерации, либо посредством федеральной государственной информационной системы "Единый портал государственных и муниципальных услуг".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По результатам рассмотрения предостережения юридическим лицом, индивидуальным предпринимателем могут быть поданы в орган государственного контроля (надзора), напр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вивший предостережение, возражения.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Орган государственного контроля (надзора), рассматривает возражения, по итогам рассмотрения направляет юридическому лицу, индивидуальному предпринимателю в течение 20 рабочих дней со дня получения возражений ответ.</w:t>
      </w:r>
    </w:p>
    <w:p w:rsidR="00FD0BFE" w:rsidRPr="009C2C60" w:rsidRDefault="00FD0BFE" w:rsidP="00E5296C">
      <w:pPr>
        <w:tabs>
          <w:tab w:val="left" w:pos="540"/>
        </w:tabs>
        <w:ind w:right="-55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При отсутствии возражений юридическое лицо, индивидуальный предприниматель в указанный в предостережении срок направляет в орган государственного контроля (надзора), орган муниципального контроля уведомление об исполнении предостережения. Срок напра</w:t>
      </w:r>
      <w:r w:rsidRPr="009C2C60">
        <w:rPr>
          <w:sz w:val="24"/>
          <w:szCs w:val="24"/>
        </w:rPr>
        <w:t>в</w:t>
      </w:r>
      <w:r w:rsidRPr="009C2C60">
        <w:rPr>
          <w:sz w:val="24"/>
          <w:szCs w:val="24"/>
        </w:rPr>
        <w:t>ления уведомления об исполнении предостережения, не должен быть менее 60 дней со дня направления соответствующего предостережения.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  <w:u w:val="single"/>
        </w:rPr>
      </w:pPr>
      <w:r w:rsidRPr="009C2C60">
        <w:rPr>
          <w:sz w:val="24"/>
          <w:szCs w:val="24"/>
        </w:rPr>
        <w:t>В соответствии с пунктом 5.1 части 2 статьи 14 Федерального закона от 26.12.2008 № 294-ФЗ «О защите прав юридических лиц и индивидуальных предпринимателей при ос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 xml:space="preserve">ществлении государственного контроля (надзора) и муниципального контроля» </w:t>
      </w:r>
      <w:r w:rsidRPr="009C2C60">
        <w:rPr>
          <w:sz w:val="24"/>
          <w:szCs w:val="24"/>
          <w:u w:val="single"/>
        </w:rPr>
        <w:t>в распор</w:t>
      </w:r>
      <w:r w:rsidRPr="009C2C60">
        <w:rPr>
          <w:sz w:val="24"/>
          <w:szCs w:val="24"/>
          <w:u w:val="single"/>
        </w:rPr>
        <w:t>я</w:t>
      </w:r>
      <w:r w:rsidRPr="009C2C60">
        <w:rPr>
          <w:sz w:val="24"/>
          <w:szCs w:val="24"/>
          <w:u w:val="single"/>
        </w:rPr>
        <w:t>жении или приказе руководителя, заместителя руководителя органа государственного ко</w:t>
      </w:r>
      <w:r w:rsidRPr="009C2C60">
        <w:rPr>
          <w:sz w:val="24"/>
          <w:szCs w:val="24"/>
          <w:u w:val="single"/>
        </w:rPr>
        <w:t>н</w:t>
      </w:r>
      <w:r w:rsidRPr="009C2C60">
        <w:rPr>
          <w:sz w:val="24"/>
          <w:szCs w:val="24"/>
          <w:u w:val="single"/>
        </w:rPr>
        <w:t>троля (надзора), органа муниципального контроля указываются подлежащие проверке обяз</w:t>
      </w:r>
      <w:r w:rsidRPr="009C2C60">
        <w:rPr>
          <w:sz w:val="24"/>
          <w:szCs w:val="24"/>
          <w:u w:val="single"/>
        </w:rPr>
        <w:t>а</w:t>
      </w:r>
      <w:r w:rsidRPr="009C2C60">
        <w:rPr>
          <w:sz w:val="24"/>
          <w:szCs w:val="24"/>
          <w:u w:val="single"/>
        </w:rPr>
        <w:lastRenderedPageBreak/>
        <w:t>тельные требования и требования, установленные муниципальными правовыми актами, в том числе реквизиты проверочного листа (списка контрольных вопросов), если при провед</w:t>
      </w:r>
      <w:r w:rsidRPr="009C2C60">
        <w:rPr>
          <w:sz w:val="24"/>
          <w:szCs w:val="24"/>
          <w:u w:val="single"/>
        </w:rPr>
        <w:t>е</w:t>
      </w:r>
      <w:r w:rsidRPr="009C2C60">
        <w:rPr>
          <w:sz w:val="24"/>
          <w:szCs w:val="24"/>
          <w:u w:val="single"/>
        </w:rPr>
        <w:t>нии плановой проверки должен быть использован проверочный лист (список контрольных вопросов).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Постановлением Правительства Российской Федерации от 14.06.2017 № 707 внесены изменения в Положение о федеральном государственном санитарно-эпидемиологическом надзоре. Согласно указанным изменениям с 1 октября 2017 года с использованием проверо</w:t>
      </w:r>
      <w:r w:rsidRPr="009C2C60">
        <w:rPr>
          <w:sz w:val="24"/>
          <w:szCs w:val="24"/>
        </w:rPr>
        <w:t>ч</w:t>
      </w:r>
      <w:r w:rsidRPr="009C2C60">
        <w:rPr>
          <w:sz w:val="24"/>
          <w:szCs w:val="24"/>
        </w:rPr>
        <w:t>ных листов осуществляется проведение плановых проверок отдельных юридических лиц и индивидуальных предпринимателей, а с 1 июля 2018 года применение таких проверочных листов будет обязательным при проведении проверок в рамках федерального государстве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ного санитарно-эпидемиологического надзора всех юридических лиц и индивидуальных предпринимателей.</w:t>
      </w:r>
    </w:p>
    <w:p w:rsidR="001B02FC" w:rsidRPr="009C2C60" w:rsidRDefault="001B02FC" w:rsidP="001B02FC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Приказом Федерального медико-биологического агентства от 29.09.2017 № 193 утверждены формы проверочных листов (списков контрольных вопросов), используемых должностными лицами территориальных органов ФМБА при проведении плановых проверок в рамках осуществления федерального государственного санитарно-эпидемиологического надзора. </w:t>
      </w:r>
    </w:p>
    <w:p w:rsidR="00FD0BFE" w:rsidRPr="009C2C60" w:rsidRDefault="00FD0BFE" w:rsidP="00253BC2">
      <w:pPr>
        <w:ind w:firstLine="720"/>
        <w:jc w:val="both"/>
        <w:rPr>
          <w:i/>
          <w:sz w:val="24"/>
          <w:szCs w:val="24"/>
        </w:rPr>
      </w:pPr>
      <w:r w:rsidRPr="009C2C60">
        <w:rPr>
          <w:sz w:val="24"/>
          <w:szCs w:val="24"/>
        </w:rPr>
        <w:t xml:space="preserve">Таким образом, </w:t>
      </w:r>
      <w:r w:rsidRPr="009C2C60">
        <w:rPr>
          <w:i/>
          <w:sz w:val="24"/>
          <w:szCs w:val="24"/>
        </w:rPr>
        <w:t>при проведении плановых проверок, осуществляемых в рамках фед</w:t>
      </w:r>
      <w:r w:rsidRPr="009C2C60">
        <w:rPr>
          <w:i/>
          <w:sz w:val="24"/>
          <w:szCs w:val="24"/>
        </w:rPr>
        <w:t>е</w:t>
      </w:r>
      <w:r w:rsidRPr="009C2C60">
        <w:rPr>
          <w:i/>
          <w:sz w:val="24"/>
          <w:szCs w:val="24"/>
        </w:rPr>
        <w:t>рального государственного санитарно-эпидемиологического надзора на предприятиях (об</w:t>
      </w:r>
      <w:r w:rsidRPr="009C2C60">
        <w:rPr>
          <w:i/>
          <w:sz w:val="24"/>
          <w:szCs w:val="24"/>
        </w:rPr>
        <w:t>ъ</w:t>
      </w:r>
      <w:r w:rsidRPr="009C2C60">
        <w:rPr>
          <w:i/>
          <w:sz w:val="24"/>
          <w:szCs w:val="24"/>
        </w:rPr>
        <w:t>ектах) общественного питания, предприятиях торговли, парикмахерских, салонах красоты, соляриях в распоряжении в обязательном порядке указываются реквизиты проверочного л</w:t>
      </w:r>
      <w:r w:rsidRPr="009C2C60">
        <w:rPr>
          <w:i/>
          <w:sz w:val="24"/>
          <w:szCs w:val="24"/>
        </w:rPr>
        <w:t>и</w:t>
      </w:r>
      <w:r w:rsidRPr="009C2C60">
        <w:rPr>
          <w:i/>
          <w:sz w:val="24"/>
          <w:szCs w:val="24"/>
        </w:rPr>
        <w:t>ста (списка контрольных вопросов).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Проверочный лист содержит исчерпывающий перечень вопросов, подлежащих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верке, соотнесенный с реквизитами нормативных правовых актов. Перечисленные норм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тивные правовые акты определяют предмет плановой проверки и отражаются в распоряж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нии о проведении проверки.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Соответственно, в ходе проведения плановых проверок с использованием проверо</w:t>
      </w:r>
      <w:r w:rsidRPr="009C2C60">
        <w:rPr>
          <w:sz w:val="24"/>
          <w:szCs w:val="24"/>
        </w:rPr>
        <w:t>ч</w:t>
      </w:r>
      <w:r w:rsidRPr="009C2C60">
        <w:rPr>
          <w:sz w:val="24"/>
          <w:szCs w:val="24"/>
        </w:rPr>
        <w:t>ных листов, проверке подлежат вопросы, исключительно включенные в указанные пров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рочные листы. Данные требования на внеплановые проверки не распространяются.</w:t>
      </w:r>
    </w:p>
    <w:p w:rsidR="00FD0BFE" w:rsidRPr="009C2C60" w:rsidRDefault="00FD0BFE" w:rsidP="00253BC2">
      <w:pPr>
        <w:pStyle w:val="a4"/>
        <w:tabs>
          <w:tab w:val="left" w:pos="540"/>
        </w:tabs>
        <w:ind w:right="-55" w:firstLine="720"/>
        <w:jc w:val="both"/>
        <w:rPr>
          <w:rFonts w:ascii="Times New Roman" w:hAnsi="Times New Roman" w:cs="Times New Roman"/>
          <w:u w:val="single"/>
        </w:rPr>
      </w:pPr>
      <w:r w:rsidRPr="009C2C60">
        <w:rPr>
          <w:rFonts w:ascii="Times New Roman" w:hAnsi="Times New Roman" w:cs="Times New Roman"/>
        </w:rPr>
        <w:t>Следует обратить внимание не только на требования, касающиеся проведения пров</w:t>
      </w:r>
      <w:r w:rsidRPr="009C2C60">
        <w:rPr>
          <w:rFonts w:ascii="Times New Roman" w:hAnsi="Times New Roman" w:cs="Times New Roman"/>
        </w:rPr>
        <w:t>е</w:t>
      </w:r>
      <w:r w:rsidRPr="009C2C60">
        <w:rPr>
          <w:rFonts w:ascii="Times New Roman" w:hAnsi="Times New Roman" w:cs="Times New Roman"/>
        </w:rPr>
        <w:t xml:space="preserve">рок, но и на </w:t>
      </w:r>
      <w:r w:rsidRPr="009C2C60">
        <w:rPr>
          <w:rFonts w:ascii="Times New Roman" w:hAnsi="Times New Roman" w:cs="Times New Roman"/>
          <w:u w:val="single"/>
        </w:rPr>
        <w:t>изменения законодательства, связанные с порядком рассмотрения обращений граждан Российской Федерации.</w:t>
      </w:r>
    </w:p>
    <w:p w:rsidR="00FD0BFE" w:rsidRPr="009C2C60" w:rsidRDefault="00FD0BFE" w:rsidP="009676C5">
      <w:pPr>
        <w:pStyle w:val="a4"/>
        <w:tabs>
          <w:tab w:val="left" w:pos="3600"/>
        </w:tabs>
        <w:ind w:firstLine="720"/>
        <w:jc w:val="both"/>
        <w:rPr>
          <w:rFonts w:ascii="Times New Roman" w:hAnsi="Times New Roman" w:cs="Times New Roman"/>
        </w:rPr>
      </w:pPr>
      <w:r w:rsidRPr="009C2C60">
        <w:rPr>
          <w:rFonts w:ascii="Times New Roman" w:hAnsi="Times New Roman" w:cs="Times New Roman"/>
        </w:rPr>
        <w:t>Так, Федеральным законом от 27.11.2017 № 355-ФЗ, вступившим в силу 08.12.2017, внесены изменения в Федеральный закон от 02.05.2006 № 59-ФЗ «О порядке рассмотрения обращений граждан Российской Федерации» (далее – ФЗ «О порядке рассмотрения обращ</w:t>
      </w:r>
      <w:r w:rsidRPr="009C2C60">
        <w:rPr>
          <w:rFonts w:ascii="Times New Roman" w:hAnsi="Times New Roman" w:cs="Times New Roman"/>
        </w:rPr>
        <w:t>е</w:t>
      </w:r>
      <w:r w:rsidRPr="009C2C60">
        <w:rPr>
          <w:rFonts w:ascii="Times New Roman" w:hAnsi="Times New Roman" w:cs="Times New Roman"/>
        </w:rPr>
        <w:t>ний граждан РФ»).</w:t>
      </w:r>
      <w:r w:rsidR="009676C5" w:rsidRPr="009C2C60">
        <w:rPr>
          <w:rFonts w:ascii="Times New Roman" w:hAnsi="Times New Roman" w:cs="Times New Roman"/>
        </w:rPr>
        <w:t xml:space="preserve"> </w:t>
      </w:r>
      <w:r w:rsidRPr="009C2C60">
        <w:rPr>
          <w:rFonts w:ascii="Times New Roman" w:hAnsi="Times New Roman" w:cs="Times New Roman"/>
        </w:rPr>
        <w:t xml:space="preserve">Часть 3 статьи 7 ФЗ «О порядке рассмотрения обращений граждан РФ» изложена в новой редакции, согласно которой </w:t>
      </w:r>
      <w:r w:rsidRPr="009C2C60">
        <w:rPr>
          <w:rFonts w:ascii="Times New Roman" w:hAnsi="Times New Roman" w:cs="Times New Roman"/>
          <w:i/>
        </w:rPr>
        <w:t>обращение, поступившее в государственный орган, орган местного самоуправления или должностному лицу в форме электронного док</w:t>
      </w:r>
      <w:r w:rsidRPr="009C2C60">
        <w:rPr>
          <w:rFonts w:ascii="Times New Roman" w:hAnsi="Times New Roman" w:cs="Times New Roman"/>
          <w:i/>
        </w:rPr>
        <w:t>у</w:t>
      </w:r>
      <w:r w:rsidRPr="009C2C60">
        <w:rPr>
          <w:rFonts w:ascii="Times New Roman" w:hAnsi="Times New Roman" w:cs="Times New Roman"/>
          <w:i/>
        </w:rPr>
        <w:t>мента, подлежит рассмотрению в порядке, установленном настоящим Законом.</w:t>
      </w:r>
      <w:r w:rsidRPr="009C2C60">
        <w:rPr>
          <w:rFonts w:ascii="Times New Roman" w:hAnsi="Times New Roman" w:cs="Times New Roman"/>
        </w:rPr>
        <w:t xml:space="preserve"> В обращ</w:t>
      </w:r>
      <w:r w:rsidRPr="009C2C60">
        <w:rPr>
          <w:rFonts w:ascii="Times New Roman" w:hAnsi="Times New Roman" w:cs="Times New Roman"/>
        </w:rPr>
        <w:t>е</w:t>
      </w:r>
      <w:r w:rsidRPr="009C2C60">
        <w:rPr>
          <w:rFonts w:ascii="Times New Roman" w:hAnsi="Times New Roman" w:cs="Times New Roman"/>
        </w:rPr>
        <w:t>нии гражданин в обязательном порядке указывает свои фамилию, имя, отчество (последнее – при наличии), адрес электронной почты, по которому должны быть направлены ответ, ув</w:t>
      </w:r>
      <w:r w:rsidRPr="009C2C60">
        <w:rPr>
          <w:rFonts w:ascii="Times New Roman" w:hAnsi="Times New Roman" w:cs="Times New Roman"/>
        </w:rPr>
        <w:t>е</w:t>
      </w:r>
      <w:r w:rsidRPr="009C2C60">
        <w:rPr>
          <w:rFonts w:ascii="Times New Roman" w:hAnsi="Times New Roman" w:cs="Times New Roman"/>
        </w:rPr>
        <w:t>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В часть 4 статьи 10 ФЗ «О порядке рассмотрения обращений граждан РФ» внесены изменения, согласно которым </w:t>
      </w:r>
      <w:r w:rsidRPr="009C2C60">
        <w:rPr>
          <w:i/>
          <w:sz w:val="24"/>
          <w:szCs w:val="24"/>
        </w:rPr>
        <w:t>ответ на обращение, поступившее в форме электронного д</w:t>
      </w:r>
      <w:r w:rsidRPr="009C2C60">
        <w:rPr>
          <w:i/>
          <w:sz w:val="24"/>
          <w:szCs w:val="24"/>
        </w:rPr>
        <w:t>о</w:t>
      </w:r>
      <w:r w:rsidRPr="009C2C60">
        <w:rPr>
          <w:i/>
          <w:sz w:val="24"/>
          <w:szCs w:val="24"/>
        </w:rPr>
        <w:t xml:space="preserve">кумента, направляется по адресу электронной почты, указанному в обращении. </w:t>
      </w:r>
      <w:r w:rsidRPr="009C2C60">
        <w:rPr>
          <w:sz w:val="24"/>
          <w:szCs w:val="24"/>
        </w:rPr>
        <w:t>Указанной нормой предусмотрено, что на обращение, содержащее предложение, заявление или жалобу, которые затрагивают интересы неопределенного круга лиц, в частности на обращение, в к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требования части 2 статьи 6 ФЗ «О порядке рассмотрения обращ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ний граждан РФ» на официальном сайте государственного органа. 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Следует отметить, что ранее было предусмотрено, что на электронное обращение о</w:t>
      </w:r>
      <w:r w:rsidRPr="009C2C60">
        <w:rPr>
          <w:sz w:val="24"/>
          <w:szCs w:val="24"/>
        </w:rPr>
        <w:t>т</w:t>
      </w:r>
      <w:r w:rsidRPr="009C2C60">
        <w:rPr>
          <w:sz w:val="24"/>
          <w:szCs w:val="24"/>
        </w:rPr>
        <w:t>вет может быть дан как в электронной, так и в письменной форме, а гражданин мог прил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жить необходимые документы и материалы не только в электронной форме, но и направить </w:t>
      </w:r>
      <w:r w:rsidRPr="009C2C60">
        <w:rPr>
          <w:sz w:val="24"/>
          <w:szCs w:val="24"/>
        </w:rPr>
        <w:lastRenderedPageBreak/>
        <w:t xml:space="preserve">их в письменном виде. 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Кроме того, статья 11 ФЗ-59 «О порядке рассмотрения обращений граждан РФ» д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полнена частями 4.1 и 5.1. Согласно части 4.1 статьи 11 ФЗ «О порядке рассмотрения обр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щений граждан РФ» в случае, </w:t>
      </w:r>
      <w:r w:rsidRPr="009C2C60">
        <w:rPr>
          <w:i/>
          <w:sz w:val="24"/>
          <w:szCs w:val="24"/>
        </w:rPr>
        <w:t>если текст письменного обращения не позволяет определить суть предложения, заявления или жалобы, ответ на обращение не дается, и оно не подл</w:t>
      </w:r>
      <w:r w:rsidRPr="009C2C60">
        <w:rPr>
          <w:i/>
          <w:sz w:val="24"/>
          <w:szCs w:val="24"/>
        </w:rPr>
        <w:t>е</w:t>
      </w:r>
      <w:r w:rsidRPr="009C2C60">
        <w:rPr>
          <w:i/>
          <w:sz w:val="24"/>
          <w:szCs w:val="24"/>
        </w:rPr>
        <w:t>жит направлению на рассмотрение в государственный орган, орган местного самоуправл</w:t>
      </w:r>
      <w:r w:rsidRPr="009C2C60">
        <w:rPr>
          <w:i/>
          <w:sz w:val="24"/>
          <w:szCs w:val="24"/>
        </w:rPr>
        <w:t>е</w:t>
      </w:r>
      <w:r w:rsidRPr="009C2C60">
        <w:rPr>
          <w:i/>
          <w:sz w:val="24"/>
          <w:szCs w:val="24"/>
        </w:rPr>
        <w:t>ния или должностному лицу в соответствии с их компетенцией,</w:t>
      </w:r>
      <w:r w:rsidRPr="009C2C60">
        <w:rPr>
          <w:sz w:val="24"/>
          <w:szCs w:val="24"/>
        </w:rPr>
        <w:t xml:space="preserve"> о чем в течение семи дней со дня регистрации обращения сообщается гражданину, направившему обращение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Частью 5.1 статьи 11 ФЗ «О порядке рассмотрения обращений граждан РФ» пред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смотрено, что в случае поступления в государственный орган, орган местного самоуправл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ния или должностному лицу письменного обращения, содержащего вопрос, </w:t>
      </w:r>
      <w:r w:rsidRPr="009C2C60">
        <w:rPr>
          <w:i/>
          <w:sz w:val="24"/>
          <w:szCs w:val="24"/>
        </w:rPr>
        <w:t>ответ на кот</w:t>
      </w:r>
      <w:r w:rsidRPr="009C2C60">
        <w:rPr>
          <w:i/>
          <w:sz w:val="24"/>
          <w:szCs w:val="24"/>
        </w:rPr>
        <w:t>о</w:t>
      </w:r>
      <w:r w:rsidRPr="009C2C60">
        <w:rPr>
          <w:i/>
          <w:sz w:val="24"/>
          <w:szCs w:val="24"/>
        </w:rPr>
        <w:t>рый размещен</w:t>
      </w:r>
      <w:r w:rsidRPr="009C2C60">
        <w:rPr>
          <w:sz w:val="24"/>
          <w:szCs w:val="24"/>
        </w:rPr>
        <w:t xml:space="preserve"> в соответствии с </w:t>
      </w:r>
      <w:hyperlink w:anchor="sub_1004" w:history="1">
        <w:r w:rsidRPr="009C2C60">
          <w:rPr>
            <w:sz w:val="24"/>
            <w:szCs w:val="24"/>
          </w:rPr>
          <w:t>частью 4 статьи 10</w:t>
        </w:r>
      </w:hyperlink>
      <w:r w:rsidRPr="009C2C60">
        <w:rPr>
          <w:sz w:val="24"/>
          <w:szCs w:val="24"/>
        </w:rPr>
        <w:t xml:space="preserve"> настоящего Закона </w:t>
      </w:r>
      <w:r w:rsidRPr="009C2C60">
        <w:rPr>
          <w:i/>
          <w:sz w:val="24"/>
          <w:szCs w:val="24"/>
        </w:rPr>
        <w:t>на официальном сайте данных государственного органа</w:t>
      </w:r>
      <w:r w:rsidRPr="009C2C60">
        <w:rPr>
          <w:sz w:val="24"/>
          <w:szCs w:val="24"/>
        </w:rPr>
        <w:t xml:space="preserve"> или органа местного самоуправления </w:t>
      </w:r>
      <w:r w:rsidRPr="009C2C60">
        <w:rPr>
          <w:i/>
          <w:sz w:val="24"/>
          <w:szCs w:val="24"/>
        </w:rPr>
        <w:t>в информационно-телекоммуникационной сети «Интернет», гражданину, направившему обращение, в теч</w:t>
      </w:r>
      <w:r w:rsidRPr="009C2C60">
        <w:rPr>
          <w:i/>
          <w:sz w:val="24"/>
          <w:szCs w:val="24"/>
        </w:rPr>
        <w:t>е</w:t>
      </w:r>
      <w:r w:rsidRPr="009C2C60">
        <w:rPr>
          <w:i/>
          <w:sz w:val="24"/>
          <w:szCs w:val="24"/>
        </w:rPr>
        <w:t>ние семи дней со дня регистрации обращения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</w:t>
      </w:r>
      <w:r w:rsidRPr="009C2C60">
        <w:rPr>
          <w:sz w:val="24"/>
          <w:szCs w:val="24"/>
        </w:rPr>
        <w:t xml:space="preserve"> при этом обращение, содержащее обжалов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ние судебного решения, не возвращается.</w:t>
      </w:r>
    </w:p>
    <w:p w:rsidR="00FD0BFE" w:rsidRPr="009C2C60" w:rsidRDefault="00FD0BFE" w:rsidP="00253BC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Обращаю внимание, что согласно пункту 3 статьи 5 ФЗ «О порядке рассмотрения о</w:t>
      </w:r>
      <w:r w:rsidRPr="009C2C60">
        <w:rPr>
          <w:sz w:val="24"/>
          <w:szCs w:val="24"/>
        </w:rPr>
        <w:t>б</w:t>
      </w:r>
      <w:r w:rsidRPr="009C2C60">
        <w:rPr>
          <w:sz w:val="24"/>
          <w:szCs w:val="24"/>
        </w:rPr>
        <w:t>ращений граждан РФ» гражданин вправе получить также письменный ответ по существу п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ставленных в обращении вопросов, в случае, предусмотренном </w:t>
      </w:r>
      <w:hyperlink w:anchor="sub_1151" w:history="1">
        <w:r w:rsidRPr="009C2C60">
          <w:rPr>
            <w:sz w:val="24"/>
            <w:szCs w:val="24"/>
          </w:rPr>
          <w:t>частью 5.1 статьи 11</w:t>
        </w:r>
      </w:hyperlink>
      <w:r w:rsidRPr="009C2C60">
        <w:rPr>
          <w:color w:val="000000"/>
          <w:sz w:val="24"/>
          <w:szCs w:val="24"/>
        </w:rPr>
        <w:t xml:space="preserve"> насто</w:t>
      </w:r>
      <w:r w:rsidRPr="009C2C60">
        <w:rPr>
          <w:color w:val="000000"/>
          <w:sz w:val="24"/>
          <w:szCs w:val="24"/>
        </w:rPr>
        <w:t>я</w:t>
      </w:r>
      <w:r w:rsidRPr="009C2C60">
        <w:rPr>
          <w:color w:val="000000"/>
          <w:sz w:val="24"/>
          <w:szCs w:val="24"/>
        </w:rPr>
        <w:t>щего Закона, на основании обращения с просьбой о его предоставлении</w:t>
      </w:r>
      <w:r w:rsidRPr="009C2C60">
        <w:rPr>
          <w:sz w:val="24"/>
          <w:szCs w:val="24"/>
        </w:rPr>
        <w:t xml:space="preserve">. 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С 01.09.2017 вступил в силу Технический регламент Евразийского экономического союза «О безопасности рыбы и рыбной продукции» ТР ЕАЭС 040/2016, приятый решением Совета Евразийской экономической комиссии от 18 октября 2016 г. № 162, и который уст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навливает обязательные для применения и исполнения на территории Евразийского экон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мического союза (далее - Союз) требования безопасности пищевой рыбной продукции, в</w:t>
      </w:r>
      <w:r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>пускаемой в обращение на территории Союза, и связанные с ними требования к процессам производства, хранения, перевозки, реализации и утилизации, а также требования к марк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ровке и упаковке пищевой рыбной продукции для обеспечения её свободного перемещения. В случае если в отношении пищевой рыбной продукции приняты иные технические регл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менты Союза (технические регламенты Таможенного союза), устанавливающие требования безопасности пищевой рыбной продукции и связанные с ними требования к процессам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изводства, хранения, перевозки, реализации и утилизации, а также требования к маркировке и упаковке пищевой рыбной продукции, то пищевая рыбная продукция и связанные с ней процессы производства, хранения, перевозки, реализации и утилизации, а также маркировка и упаковка пищевой рыбной продукции должны соответствовать требованиям всех технич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ских регламентов Союза (технических регламентов Таможенного союза), действие которых на них распространяется.</w:t>
      </w:r>
    </w:p>
    <w:p w:rsidR="00FD0BFE" w:rsidRPr="009C2C60" w:rsidRDefault="00FD0BFE" w:rsidP="00DE70AA">
      <w:pPr>
        <w:jc w:val="center"/>
        <w:rPr>
          <w:b/>
          <w:bCs/>
          <w:sz w:val="24"/>
          <w:szCs w:val="24"/>
        </w:rPr>
      </w:pPr>
    </w:p>
    <w:p w:rsidR="009C2C60" w:rsidRPr="009C2C60" w:rsidRDefault="00FD0BFE" w:rsidP="00DE70AA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DE70AA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по соблюдению обязательных требований нормативно-правовых актов</w:t>
      </w:r>
    </w:p>
    <w:p w:rsidR="00FD0BFE" w:rsidRPr="009C2C60" w:rsidRDefault="00FD0BFE" w:rsidP="00DE70AA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 при обороте пищевых продуктов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Для соблюдения гигиенических требований и недопущения оборота в организациях торговли, общественного питания и пищевой промышленности продукции, не соответств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ющей обязательным требованиям, с целью предупреждения возникновения и распростран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ния инфекционных заболеваний, массовых неинфекционных заболеваний (отравлений) л</w:t>
      </w:r>
      <w:r w:rsidRPr="009C2C60">
        <w:rPr>
          <w:sz w:val="24"/>
          <w:szCs w:val="24"/>
        </w:rPr>
        <w:t>ю</w:t>
      </w:r>
      <w:r w:rsidRPr="009C2C60">
        <w:rPr>
          <w:sz w:val="24"/>
          <w:szCs w:val="24"/>
        </w:rPr>
        <w:t>дей, необходимо</w:t>
      </w:r>
      <w:r w:rsidR="00FC27C1" w:rsidRPr="009C2C60">
        <w:rPr>
          <w:sz w:val="24"/>
          <w:szCs w:val="24"/>
        </w:rPr>
        <w:t xml:space="preserve"> обеспечить</w:t>
      </w:r>
      <w:r w:rsidRPr="009C2C60">
        <w:rPr>
          <w:sz w:val="24"/>
          <w:szCs w:val="24"/>
        </w:rPr>
        <w:t>: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контроль за эксплуатацией инженерно-технологического оборудования и общ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ственных помещений,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контроль за соблюдением условий перевозки продукции в соответствии со значен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ями, установленными изготовителем, а также с использованием специализированного тран</w:t>
      </w:r>
      <w:r w:rsidRPr="009C2C60">
        <w:rPr>
          <w:sz w:val="24"/>
          <w:szCs w:val="24"/>
        </w:rPr>
        <w:t>с</w:t>
      </w:r>
      <w:r w:rsidRPr="009C2C60">
        <w:rPr>
          <w:sz w:val="24"/>
          <w:szCs w:val="24"/>
        </w:rPr>
        <w:t>порта,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приём пищевой продукции строго при наличии документов, подтверждающих её </w:t>
      </w:r>
      <w:r w:rsidRPr="009C2C60">
        <w:rPr>
          <w:sz w:val="24"/>
          <w:szCs w:val="24"/>
        </w:rPr>
        <w:lastRenderedPageBreak/>
        <w:t>происхождение, качество и безопасность для здоровья человека,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соблюдение сроков годности пищевой продукции, а также условий её хранения и р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ализации в соответствии со значениями, установленными изготовителем, 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проведение производственного контроля за изготавливаемой и выпускаемой в обр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щение пищевой продукцией, в том числе с проведением санитарно-эпидемиологических и</w:t>
      </w:r>
      <w:r w:rsidRPr="009C2C60">
        <w:rPr>
          <w:sz w:val="24"/>
          <w:szCs w:val="24"/>
        </w:rPr>
        <w:t>с</w:t>
      </w:r>
      <w:r w:rsidRPr="009C2C60">
        <w:rPr>
          <w:sz w:val="24"/>
          <w:szCs w:val="24"/>
        </w:rPr>
        <w:t>следований по показателям безопасности, микробиологическим и паразитологическим пок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зателям, и исследованием смывов с поверхностей окружающей среды на наличие санитарно-показательной группы микроорганизмов,</w:t>
      </w:r>
    </w:p>
    <w:p w:rsidR="00FC27C1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содержание в чистоте всех помещений, оборудования, инвентаря, посуды, с пров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дением влажной уборки и мытья с применением моющих средств по мере необходимости и по окончании работы</w:t>
      </w:r>
      <w:r w:rsidR="00FC27C1" w:rsidRPr="009C2C60">
        <w:rPr>
          <w:sz w:val="24"/>
          <w:szCs w:val="24"/>
        </w:rPr>
        <w:t xml:space="preserve">, </w:t>
      </w:r>
      <w:bookmarkStart w:id="0" w:name="sub_1102"/>
      <w:r w:rsidR="00FC27C1" w:rsidRPr="009C2C60">
        <w:rPr>
          <w:sz w:val="24"/>
          <w:szCs w:val="24"/>
        </w:rPr>
        <w:t xml:space="preserve">а также </w:t>
      </w:r>
      <w:r w:rsidRPr="009C2C60">
        <w:rPr>
          <w:sz w:val="24"/>
          <w:szCs w:val="24"/>
        </w:rPr>
        <w:t>проведение генеральных уборок с последующей дезинфекцией в сроки, установленные санитарным законодательством,</w:t>
      </w:r>
    </w:p>
    <w:p w:rsidR="00FD0BFE" w:rsidRPr="009C2C60" w:rsidRDefault="00FC27C1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</w:t>
      </w:r>
      <w:r w:rsidR="00FD0BFE" w:rsidRPr="009C2C60">
        <w:rPr>
          <w:sz w:val="24"/>
          <w:szCs w:val="24"/>
        </w:rPr>
        <w:t xml:space="preserve"> регулярное проведение мероприятий по дезинсекции и дератизации,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неукоснительное соблюдение работниками правил личной гигиены,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организацию и своевременное прохождение предварительных при поступлении и периодических медицинских обследований, профессиональной гигиенической подготовки и переподготовки по программе гигиенического обучения всеми работниками.</w:t>
      </w:r>
    </w:p>
    <w:bookmarkEnd w:id="0"/>
    <w:p w:rsidR="00FD0BFE" w:rsidRPr="009C2C60" w:rsidRDefault="00FD0BFE" w:rsidP="00DE70AA">
      <w:pPr>
        <w:jc w:val="both"/>
        <w:rPr>
          <w:b/>
          <w:bCs/>
          <w:sz w:val="24"/>
          <w:szCs w:val="24"/>
        </w:rPr>
      </w:pPr>
    </w:p>
    <w:p w:rsidR="009C2C60" w:rsidRPr="009C2C60" w:rsidRDefault="00FD0BFE" w:rsidP="003A6B0E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3A6B0E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по соблюдению обязательных требований нормативно-правовых актов </w:t>
      </w:r>
    </w:p>
    <w:p w:rsidR="009C2C60" w:rsidRPr="009C2C60" w:rsidRDefault="00FD0BFE" w:rsidP="003A6B0E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при осуществлении деятельности </w:t>
      </w:r>
    </w:p>
    <w:p w:rsidR="00FD0BFE" w:rsidRPr="009C2C60" w:rsidRDefault="00FD0BFE" w:rsidP="003A6B0E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в сфере воспитания и обучения детей и подростков</w:t>
      </w:r>
    </w:p>
    <w:p w:rsidR="00FD0BFE" w:rsidRPr="009C2C60" w:rsidRDefault="00FD0BFE" w:rsidP="003A6B0E">
      <w:pPr>
        <w:ind w:firstLine="709"/>
        <w:jc w:val="center"/>
        <w:rPr>
          <w:sz w:val="24"/>
          <w:szCs w:val="24"/>
        </w:rPr>
      </w:pP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Для соблюдения санитарно-эпидемиологических требований при осуществлении де</w:t>
      </w:r>
      <w:r w:rsidRPr="009C2C60">
        <w:rPr>
          <w:sz w:val="24"/>
          <w:szCs w:val="24"/>
        </w:rPr>
        <w:t>я</w:t>
      </w:r>
      <w:r w:rsidRPr="009C2C60">
        <w:rPr>
          <w:sz w:val="24"/>
          <w:szCs w:val="24"/>
        </w:rPr>
        <w:t>тельности в сфере воспитания и обучения детей и подростков, с целью профилактики заб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леваний, сохранения и укрепления здоровья обучающихся и воспитанников, необходимо</w:t>
      </w:r>
      <w:r w:rsidR="00D47A88" w:rsidRPr="009C2C60">
        <w:rPr>
          <w:sz w:val="24"/>
          <w:szCs w:val="24"/>
        </w:rPr>
        <w:t xml:space="preserve"> обеспечивать</w:t>
      </w:r>
      <w:r w:rsidRPr="009C2C60">
        <w:rPr>
          <w:sz w:val="24"/>
          <w:szCs w:val="24"/>
        </w:rPr>
        <w:t xml:space="preserve">: 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соответствие гигиеническим нормативам факторов среды обитания в образовател</w:t>
      </w:r>
      <w:r w:rsidRPr="009C2C60">
        <w:rPr>
          <w:sz w:val="24"/>
          <w:szCs w:val="24"/>
        </w:rPr>
        <w:t>ь</w:t>
      </w:r>
      <w:r w:rsidRPr="009C2C60">
        <w:rPr>
          <w:sz w:val="24"/>
          <w:szCs w:val="24"/>
        </w:rPr>
        <w:t>ных учреждениях, в том числе искусственной освещенности, шума, микроклимата, иониз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рующих и неионизирующих излучения и т.д.,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улучшение материально-технической базы образовательных организаций,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оптимизацию учебной нагрузки, увеличив двигательную активность детей,</w:t>
      </w:r>
    </w:p>
    <w:p w:rsidR="00FD0BFE" w:rsidRPr="009C2C60" w:rsidRDefault="00FD0BFE" w:rsidP="00DE70A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9C2C60">
        <w:rPr>
          <w:rFonts w:ascii="Times New Roman" w:hAnsi="Times New Roman" w:cs="Times New Roman"/>
          <w:b w:val="0"/>
          <w:bCs w:val="0"/>
          <w:color w:val="auto"/>
        </w:rPr>
        <w:t>- режим дня и организацию воспитательно-образовательного процесса в соответствии с гигиеническими требованиями,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проведение мероприятий по оздоровлению детей в течение года, в том числе закал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вания, как в летнее, так и в зимнее время,</w:t>
      </w:r>
    </w:p>
    <w:p w:rsidR="00FD0BFE" w:rsidRPr="009C2C60" w:rsidRDefault="00FD0BFE" w:rsidP="00DE70AA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проведение работы с детьми, родителями по вопросам культуры питания, воспит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ния и обучения, путём проведения лекций, семинаров и т.п., а также через средства массовой информации, сети Интернет.</w:t>
      </w:r>
    </w:p>
    <w:p w:rsidR="00FD0BFE" w:rsidRPr="009C2C60" w:rsidRDefault="00FD0BFE" w:rsidP="006A00E2">
      <w:pPr>
        <w:suppressAutoHyphens/>
        <w:ind w:firstLine="709"/>
        <w:jc w:val="both"/>
        <w:rPr>
          <w:b/>
          <w:bCs/>
          <w:color w:val="008000"/>
          <w:sz w:val="24"/>
          <w:szCs w:val="24"/>
        </w:rPr>
      </w:pPr>
    </w:p>
    <w:p w:rsidR="009C2C60" w:rsidRPr="009C2C60" w:rsidRDefault="00FD0BFE" w:rsidP="003A6B0E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3A6B0E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по соблюдению требований </w:t>
      </w:r>
    </w:p>
    <w:p w:rsidR="00FD0BFE" w:rsidRPr="009C2C60" w:rsidRDefault="00FD0BFE" w:rsidP="003A6B0E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при осуществлении медицинской деятельности</w:t>
      </w:r>
    </w:p>
    <w:p w:rsidR="00FB630C" w:rsidRPr="009C2C60" w:rsidRDefault="00FB630C" w:rsidP="003A6B0E">
      <w:pPr>
        <w:suppressAutoHyphens/>
        <w:ind w:firstLine="709"/>
        <w:jc w:val="center"/>
        <w:rPr>
          <w:b/>
          <w:bCs/>
          <w:sz w:val="24"/>
          <w:szCs w:val="24"/>
        </w:rPr>
      </w:pPr>
    </w:p>
    <w:p w:rsidR="00FD0BFE" w:rsidRPr="009C2C60" w:rsidRDefault="00FD0BFE" w:rsidP="006A00E2">
      <w:pPr>
        <w:ind w:firstLine="748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С целью исполнения требований санитарного законодательства, организациям, ос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ществляющим медицинскую деятельность необходимо усилить контроль за соблюдением вышеуказанных обязательных требований санитарного законодательства</w:t>
      </w:r>
      <w:r w:rsidR="00E303E7" w:rsidRPr="009C2C60">
        <w:rPr>
          <w:sz w:val="24"/>
          <w:szCs w:val="24"/>
        </w:rPr>
        <w:t>, а именно обесп</w:t>
      </w:r>
      <w:r w:rsidR="00E303E7" w:rsidRPr="009C2C60">
        <w:rPr>
          <w:sz w:val="24"/>
          <w:szCs w:val="24"/>
        </w:rPr>
        <w:t>е</w:t>
      </w:r>
      <w:r w:rsidR="00E303E7" w:rsidRPr="009C2C60">
        <w:rPr>
          <w:sz w:val="24"/>
          <w:szCs w:val="24"/>
        </w:rPr>
        <w:t>чить</w:t>
      </w:r>
      <w:r w:rsidRPr="009C2C60">
        <w:rPr>
          <w:sz w:val="24"/>
          <w:szCs w:val="24"/>
        </w:rPr>
        <w:t xml:space="preserve">: 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ежегодное представление в медицинскую организацию</w:t>
      </w:r>
      <w:r w:rsidRPr="009C2C60">
        <w:rPr>
          <w:noProof/>
          <w:sz w:val="24"/>
          <w:szCs w:val="24"/>
        </w:rPr>
        <w:t xml:space="preserve"> списка работников </w:t>
      </w:r>
      <w:r w:rsidRPr="009C2C60">
        <w:rPr>
          <w:sz w:val="24"/>
          <w:szCs w:val="24"/>
        </w:rPr>
        <w:t>медици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ской организации</w:t>
      </w:r>
      <w:r w:rsidRPr="009C2C60">
        <w:rPr>
          <w:noProof/>
          <w:sz w:val="24"/>
          <w:szCs w:val="24"/>
        </w:rPr>
        <w:t xml:space="preserve"> с указанием года рождения и занимаемой должности с последующим</w:t>
      </w:r>
      <w:r w:rsidRPr="009C2C60">
        <w:rPr>
          <w:sz w:val="24"/>
          <w:szCs w:val="24"/>
        </w:rPr>
        <w:t xml:space="preserve">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ведением иммунизации, в том числе против сезонного гриппа, вакцинации против дифтерии, столбняка каждые 10 лет от момента последней ревакцинации;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наличие четкой маркировки или цветового кодирования уборочного инвентаря с учетом функционального назначения помещений и видов уборочных работ, а также раздел</w:t>
      </w:r>
      <w:r w:rsidRPr="009C2C60">
        <w:rPr>
          <w:sz w:val="24"/>
          <w:szCs w:val="24"/>
        </w:rPr>
        <w:t>ь</w:t>
      </w:r>
      <w:r w:rsidRPr="009C2C60">
        <w:rPr>
          <w:sz w:val="24"/>
          <w:szCs w:val="24"/>
        </w:rPr>
        <w:t xml:space="preserve">ное применение уборочного инвентаря для кабинетов и коридоров, хранение в специально </w:t>
      </w:r>
      <w:r w:rsidRPr="009C2C60">
        <w:rPr>
          <w:sz w:val="24"/>
          <w:szCs w:val="24"/>
        </w:rPr>
        <w:lastRenderedPageBreak/>
        <w:t>выделенном помещении или шкафу вне помещений рабочих кабинетов;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проведение генеральной уборки операционного блока, перевязочных, родильных з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лов, процедурных, манипуляционных, стерилизационных и других помещений с асептич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ским режимом один раз в неделю;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контроль за параметрами микроклимата и показателями микробной обсемененности воздушной среды с периодичностью не реже одного раза в 6 месяцев и загрязненностью х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мическими веществами воздушной среды не реже одного раза в год;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обследование медицинских работников 1 раз в год на НВ</w:t>
      </w:r>
      <w:r w:rsidRPr="009C2C60">
        <w:rPr>
          <w:sz w:val="24"/>
          <w:szCs w:val="24"/>
          <w:lang w:val="en-US"/>
        </w:rPr>
        <w:t>s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  <w:lang w:val="en-US"/>
        </w:rPr>
        <w:t>g</w:t>
      </w:r>
      <w:r w:rsidRPr="009C2C60">
        <w:rPr>
          <w:sz w:val="24"/>
          <w:szCs w:val="24"/>
        </w:rPr>
        <w:t xml:space="preserve"> и анти-ВГС (</w:t>
      </w:r>
      <w:r w:rsidRPr="009C2C60">
        <w:rPr>
          <w:sz w:val="24"/>
          <w:szCs w:val="24"/>
          <w:lang w:val="en-US"/>
        </w:rPr>
        <w:t>anti</w:t>
      </w:r>
      <w:r w:rsidRPr="009C2C60">
        <w:rPr>
          <w:sz w:val="24"/>
          <w:szCs w:val="24"/>
        </w:rPr>
        <w:t>-</w:t>
      </w:r>
      <w:r w:rsidRPr="009C2C60">
        <w:rPr>
          <w:sz w:val="24"/>
          <w:szCs w:val="24"/>
          <w:lang w:val="en-US"/>
        </w:rPr>
        <w:t>HCV</w:t>
      </w:r>
      <w:r w:rsidRPr="009C2C60">
        <w:rPr>
          <w:sz w:val="24"/>
          <w:szCs w:val="24"/>
        </w:rPr>
        <w:t xml:space="preserve"> </w:t>
      </w:r>
      <w:r w:rsidRPr="009C2C60">
        <w:rPr>
          <w:sz w:val="24"/>
          <w:szCs w:val="24"/>
          <w:lang w:val="en-US"/>
        </w:rPr>
        <w:t>IgG</w:t>
      </w:r>
      <w:r w:rsidRPr="009C2C60">
        <w:rPr>
          <w:sz w:val="24"/>
          <w:szCs w:val="24"/>
        </w:rPr>
        <w:t xml:space="preserve"> в сыворотке (плазме) крови) </w:t>
      </w:r>
      <w:r w:rsidR="00E648CA" w:rsidRPr="009C2C60">
        <w:rPr>
          <w:sz w:val="24"/>
          <w:szCs w:val="24"/>
        </w:rPr>
        <w:t>с целью профилактики внутрибольничного инфицирования;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соблюдение </w:t>
      </w:r>
      <w:r w:rsidR="00E648CA" w:rsidRPr="009C2C60">
        <w:rPr>
          <w:sz w:val="24"/>
          <w:szCs w:val="24"/>
        </w:rPr>
        <w:t xml:space="preserve">на рабочих местах медицинского и другого персонала </w:t>
      </w:r>
      <w:r w:rsidRPr="009C2C60">
        <w:rPr>
          <w:sz w:val="24"/>
          <w:szCs w:val="24"/>
        </w:rPr>
        <w:t>соответствующих гигиенических нормативов (параметры микроклимата, уровни освещенности, ионизирующих и неионизирующих излучений, чистоты воздуха рабочей зоны, а также шума, ультразвука, вибрации).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  <w:u w:val="single"/>
        </w:rPr>
      </w:pPr>
    </w:p>
    <w:p w:rsidR="009C2C60" w:rsidRPr="009C2C60" w:rsidRDefault="00FD0BFE" w:rsidP="003A6B0E">
      <w:pPr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3A6B0E">
      <w:pPr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по соблюдению требований к устройству, оборудованию и</w:t>
      </w:r>
    </w:p>
    <w:p w:rsidR="00FD0BFE" w:rsidRPr="009C2C60" w:rsidRDefault="00FD0BFE" w:rsidP="003A6B0E">
      <w:pPr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 содержанию общежитий </w:t>
      </w:r>
      <w:bookmarkStart w:id="1" w:name="_GoBack"/>
      <w:bookmarkEnd w:id="1"/>
    </w:p>
    <w:p w:rsidR="006F3057" w:rsidRPr="009C2C60" w:rsidRDefault="006F3057" w:rsidP="003A6B0E">
      <w:pPr>
        <w:ind w:firstLine="720"/>
        <w:jc w:val="center"/>
        <w:rPr>
          <w:b/>
          <w:bCs/>
          <w:sz w:val="24"/>
          <w:szCs w:val="24"/>
        </w:rPr>
      </w:pP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С целью исполнения требований санитарного законодательства, </w:t>
      </w:r>
      <w:r w:rsidRPr="009C2C60">
        <w:rPr>
          <w:spacing w:val="2"/>
          <w:sz w:val="24"/>
          <w:szCs w:val="24"/>
          <w:shd w:val="clear" w:color="auto" w:fill="FFFFFF"/>
        </w:rPr>
        <w:t>юридическим лицам, деятельность которых связана с эксплуатацией общежитий,</w:t>
      </w:r>
      <w:r w:rsidRPr="009C2C60">
        <w:rPr>
          <w:sz w:val="24"/>
          <w:szCs w:val="24"/>
        </w:rPr>
        <w:t xml:space="preserve"> необходимо усилить контроль за соблюдением указанных обязательных требований санитарного законодательства: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санитарно-техническое состояние помещений общежитий должно позволять пров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дить качественно ежедневную влажную уборку с применением  моющих, чистящих и дези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фицирующих средств;</w:t>
      </w:r>
    </w:p>
    <w:p w:rsidR="006F3057" w:rsidRPr="009C2C60" w:rsidRDefault="006F3057" w:rsidP="006F3057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уборочный инвентарь должен быть промаркирован и закреплен за определенными помещениями;</w:t>
      </w:r>
    </w:p>
    <w:p w:rsidR="006F3057" w:rsidRPr="009C2C60" w:rsidRDefault="006F3057" w:rsidP="006F3057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туалеты оборудуются холодным и горячим централизованным водоснабжением;</w:t>
      </w:r>
    </w:p>
    <w:p w:rsidR="006F3057" w:rsidRPr="009C2C60" w:rsidRDefault="006F3057" w:rsidP="006F3057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душевые подлежат ежедневной уборке с использованием дезинфицирующих средств в концентрации, обеспечивающей фунгицидный (противогрибковый) эффект; 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6F3057" w:rsidRPr="009C2C60">
        <w:rPr>
          <w:sz w:val="24"/>
          <w:szCs w:val="24"/>
        </w:rPr>
        <w:t xml:space="preserve">неисправные, перегоревшие люминесцентные (энергосберегающие) лампы </w:t>
      </w:r>
      <w:r w:rsidRPr="009C2C60">
        <w:rPr>
          <w:sz w:val="24"/>
          <w:szCs w:val="24"/>
        </w:rPr>
        <w:t>необх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димо собирать в контейнер и направлять на утилизацию в соответствии с гигиеническими требованиями к размещению и обезвреживанию отходов производства и потребления;</w:t>
      </w:r>
    </w:p>
    <w:p w:rsidR="006F3057" w:rsidRPr="009C2C60" w:rsidRDefault="006F3057" w:rsidP="006F3057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5940C3" w:rsidRPr="009C2C60">
        <w:rPr>
          <w:sz w:val="24"/>
          <w:szCs w:val="24"/>
        </w:rPr>
        <w:t>истребительные дезинсекционные и дератизационные мероприятия, направленные на борьбу с насекомыми и грызунами, должны осуществляться  специализированными орг</w:t>
      </w:r>
      <w:r w:rsidR="005940C3" w:rsidRPr="009C2C60">
        <w:rPr>
          <w:sz w:val="24"/>
          <w:szCs w:val="24"/>
        </w:rPr>
        <w:t>а</w:t>
      </w:r>
      <w:r w:rsidR="005940C3" w:rsidRPr="009C2C60">
        <w:rPr>
          <w:sz w:val="24"/>
          <w:szCs w:val="24"/>
        </w:rPr>
        <w:t xml:space="preserve">низациями либо силами подготовленного персонала; </w:t>
      </w:r>
      <w:r w:rsidRPr="009C2C60">
        <w:rPr>
          <w:sz w:val="24"/>
          <w:szCs w:val="24"/>
        </w:rPr>
        <w:t xml:space="preserve"> </w:t>
      </w:r>
    </w:p>
    <w:p w:rsidR="00FD0BFE" w:rsidRPr="009C2C60" w:rsidRDefault="006F3057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вентиляционные отверстия должны быть обеспечены съемными решетками, что препятствует проникновению, обитанию размножению и расселению синантропных член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 xml:space="preserve">стоногих. 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</w:p>
    <w:p w:rsidR="009C2C60" w:rsidRPr="009C2C60" w:rsidRDefault="00FD0BFE" w:rsidP="003A6B0E">
      <w:pPr>
        <w:tabs>
          <w:tab w:val="left" w:pos="360"/>
          <w:tab w:val="left" w:pos="720"/>
          <w:tab w:val="left" w:pos="9540"/>
        </w:tabs>
        <w:ind w:firstLine="54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3A6B0E">
      <w:pPr>
        <w:tabs>
          <w:tab w:val="left" w:pos="360"/>
          <w:tab w:val="left" w:pos="720"/>
          <w:tab w:val="left" w:pos="9540"/>
        </w:tabs>
        <w:ind w:firstLine="54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по соблюдению требований к условиям проживания </w:t>
      </w:r>
    </w:p>
    <w:p w:rsidR="00FD0BFE" w:rsidRPr="009C2C60" w:rsidRDefault="00FD0BFE" w:rsidP="003A6B0E">
      <w:pPr>
        <w:tabs>
          <w:tab w:val="left" w:pos="360"/>
          <w:tab w:val="left" w:pos="720"/>
          <w:tab w:val="left" w:pos="9540"/>
        </w:tabs>
        <w:ind w:firstLine="54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в  жилых зданиях и помещениях</w:t>
      </w:r>
    </w:p>
    <w:p w:rsidR="009B12E5" w:rsidRPr="009C2C60" w:rsidRDefault="009B12E5" w:rsidP="003A6B0E">
      <w:pPr>
        <w:tabs>
          <w:tab w:val="left" w:pos="360"/>
          <w:tab w:val="left" w:pos="720"/>
          <w:tab w:val="left" w:pos="9540"/>
        </w:tabs>
        <w:ind w:firstLine="540"/>
        <w:jc w:val="center"/>
        <w:rPr>
          <w:b/>
          <w:bCs/>
          <w:sz w:val="24"/>
          <w:szCs w:val="24"/>
        </w:rPr>
      </w:pPr>
    </w:p>
    <w:p w:rsidR="00FD0BFE" w:rsidRPr="009C2C60" w:rsidRDefault="00FD0BFE" w:rsidP="006A00E2">
      <w:pPr>
        <w:tabs>
          <w:tab w:val="left" w:pos="360"/>
          <w:tab w:val="left" w:pos="720"/>
          <w:tab w:val="left" w:pos="9540"/>
        </w:tabs>
        <w:ind w:firstLine="54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С целью исполнения требований санитарного законодательства, управляющим комп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ниям необходимо усилить контроль за соблюдением указанных обязательных требований санитарного законодательства: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площадки для установки контейнеров, предназначенные для сбора бытовых отходов и мусора, должны быть удалены от жилых домов, детских учреждений, спортивных площ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док и от мест отдыха населения на расстояние не менее 20 м. В исключительных случаях, в районах сложившейся застройки, где нет возможности соблюдения установленных разрывов от мест временного хранения отходов эти расстояния устанавливаются комиссионно (с уч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стием районного архитектора, жилищно-эксплуатационной организации, квартального ком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тета, санитарного врача);</w:t>
      </w:r>
    </w:p>
    <w:p w:rsidR="00FD0BFE" w:rsidRPr="009C2C60" w:rsidRDefault="00FD0BFE" w:rsidP="006A00E2">
      <w:pPr>
        <w:tabs>
          <w:tab w:val="left" w:pos="360"/>
          <w:tab w:val="left" w:pos="720"/>
          <w:tab w:val="left" w:pos="9540"/>
        </w:tabs>
        <w:ind w:firstLine="54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9B12E5" w:rsidRPr="009C2C60">
        <w:rPr>
          <w:sz w:val="24"/>
          <w:szCs w:val="24"/>
        </w:rPr>
        <w:t xml:space="preserve">площадка </w:t>
      </w:r>
      <w:r w:rsidRPr="009C2C60">
        <w:rPr>
          <w:sz w:val="24"/>
          <w:szCs w:val="24"/>
        </w:rPr>
        <w:t>для установки контейнеров</w:t>
      </w:r>
      <w:r w:rsidR="009B12E5" w:rsidRPr="009C2C60">
        <w:rPr>
          <w:sz w:val="24"/>
          <w:szCs w:val="24"/>
        </w:rPr>
        <w:t xml:space="preserve"> </w:t>
      </w:r>
      <w:r w:rsidRPr="009C2C60">
        <w:rPr>
          <w:sz w:val="24"/>
          <w:szCs w:val="24"/>
        </w:rPr>
        <w:t xml:space="preserve">должна </w:t>
      </w:r>
      <w:r w:rsidR="009B12E5" w:rsidRPr="009C2C60">
        <w:rPr>
          <w:sz w:val="24"/>
          <w:szCs w:val="24"/>
        </w:rPr>
        <w:t>иметь</w:t>
      </w:r>
      <w:r w:rsidRPr="009C2C60">
        <w:rPr>
          <w:sz w:val="24"/>
          <w:szCs w:val="24"/>
        </w:rPr>
        <w:t xml:space="preserve"> бетонн</w:t>
      </w:r>
      <w:r w:rsidR="009B12E5" w:rsidRPr="009C2C60">
        <w:rPr>
          <w:sz w:val="24"/>
          <w:szCs w:val="24"/>
        </w:rPr>
        <w:t>ое</w:t>
      </w:r>
      <w:r w:rsidRPr="009C2C60">
        <w:rPr>
          <w:sz w:val="24"/>
          <w:szCs w:val="24"/>
        </w:rPr>
        <w:t xml:space="preserve"> или асфальтов</w:t>
      </w:r>
      <w:r w:rsidR="009B12E5" w:rsidRPr="009C2C60">
        <w:rPr>
          <w:sz w:val="24"/>
          <w:szCs w:val="24"/>
        </w:rPr>
        <w:t>ое</w:t>
      </w:r>
      <w:r w:rsidRPr="009C2C60">
        <w:rPr>
          <w:sz w:val="24"/>
          <w:szCs w:val="24"/>
        </w:rPr>
        <w:t xml:space="preserve"> покр</w:t>
      </w:r>
      <w:r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>тие, ограничена бордюром и зелеными насаждениями (кустарниками) по периметру и име</w:t>
      </w:r>
      <w:r w:rsidR="009B12E5" w:rsidRPr="009C2C60">
        <w:rPr>
          <w:sz w:val="24"/>
          <w:szCs w:val="24"/>
        </w:rPr>
        <w:t>ть</w:t>
      </w:r>
      <w:r w:rsidRPr="009C2C60">
        <w:rPr>
          <w:sz w:val="24"/>
          <w:szCs w:val="24"/>
        </w:rPr>
        <w:t xml:space="preserve"> </w:t>
      </w:r>
      <w:r w:rsidRPr="009C2C60">
        <w:rPr>
          <w:sz w:val="24"/>
          <w:szCs w:val="24"/>
        </w:rPr>
        <w:lastRenderedPageBreak/>
        <w:t>подъездной путь для автотранспорта;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крышки загрузочных клапанов мусоропроводов на лестничных клетках должны иметь плотный притвор, снабженный резиновыми прокладками;</w:t>
      </w:r>
    </w:p>
    <w:p w:rsidR="00FD0BFE" w:rsidRPr="009C2C60" w:rsidRDefault="00FD0BFE" w:rsidP="006A00E2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мусороприемная камера должна быть оборудована канализацией;</w:t>
      </w:r>
    </w:p>
    <w:p w:rsidR="00FD0BFE" w:rsidRPr="009C2C60" w:rsidRDefault="00FD0BFE" w:rsidP="000558F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жилы</w:t>
      </w:r>
      <w:r w:rsidR="000558F5"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 помещени</w:t>
      </w:r>
      <w:r w:rsidR="000558F5" w:rsidRPr="009C2C60">
        <w:rPr>
          <w:sz w:val="24"/>
          <w:szCs w:val="24"/>
        </w:rPr>
        <w:t>я</w:t>
      </w:r>
      <w:r w:rsidRPr="009C2C60">
        <w:rPr>
          <w:sz w:val="24"/>
          <w:szCs w:val="24"/>
        </w:rPr>
        <w:t>, подвал</w:t>
      </w:r>
      <w:r w:rsidR="000558F5"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 xml:space="preserve"> и технически</w:t>
      </w:r>
      <w:r w:rsidR="000558F5"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 подпол</w:t>
      </w:r>
      <w:r w:rsidR="000558F5" w:rsidRPr="009C2C60">
        <w:rPr>
          <w:sz w:val="24"/>
          <w:szCs w:val="24"/>
        </w:rPr>
        <w:t>ья</w:t>
      </w:r>
      <w:r w:rsidRPr="009C2C60">
        <w:rPr>
          <w:sz w:val="24"/>
          <w:szCs w:val="24"/>
        </w:rPr>
        <w:t>, лестничны</w:t>
      </w:r>
      <w:r w:rsidR="000558F5"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 пролет</w:t>
      </w:r>
      <w:r w:rsidR="000558F5"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 xml:space="preserve"> и клет</w:t>
      </w:r>
      <w:r w:rsidR="000558F5"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, чердачны</w:t>
      </w:r>
      <w:r w:rsidR="000558F5"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 помещени</w:t>
      </w:r>
      <w:r w:rsidR="000558F5" w:rsidRPr="009C2C60">
        <w:rPr>
          <w:sz w:val="24"/>
          <w:szCs w:val="24"/>
        </w:rPr>
        <w:t>я не должны иметь захламление и затопление;</w:t>
      </w: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все помещения жилых зданий обеспечить общим и местным искусственным освещ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нием;</w:t>
      </w: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системы отопления и вентиляции должны обеспечивать допустимые условия микр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климата и воздушной среды помещений;</w:t>
      </w:r>
    </w:p>
    <w:p w:rsidR="00360B59" w:rsidRPr="009C2C60" w:rsidRDefault="00360B59" w:rsidP="00360B59">
      <w:pPr>
        <w:tabs>
          <w:tab w:val="left" w:pos="360"/>
        </w:tabs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   - требуется проводить мероприятия, направленные на предупреждение возникновения и распространения инфекционных заболеваний, связанных с санитарным состоянием жилого здания, по уничтожению насекомых и грызунов (дезинсекция и дератизация), в том числе устройство металлической сетки (решетки) в местах выхода вентиляционных отверстий;</w:t>
      </w: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360B59" w:rsidRPr="009C2C60">
        <w:rPr>
          <w:sz w:val="24"/>
          <w:szCs w:val="24"/>
        </w:rPr>
        <w:t xml:space="preserve">необходимо </w:t>
      </w:r>
      <w:r w:rsidRPr="009C2C60">
        <w:rPr>
          <w:sz w:val="24"/>
          <w:szCs w:val="24"/>
        </w:rPr>
        <w:t xml:space="preserve">обеспечить проведение </w:t>
      </w:r>
      <w:r w:rsidRPr="009C2C60">
        <w:rPr>
          <w:spacing w:val="3"/>
          <w:sz w:val="24"/>
          <w:szCs w:val="24"/>
        </w:rPr>
        <w:t>мероприятий по недопущению возникновения случаев бешенства среди людей, которые включают - регулирование численности безна</w:t>
      </w:r>
      <w:r w:rsidRPr="009C2C60">
        <w:rPr>
          <w:spacing w:val="3"/>
          <w:sz w:val="24"/>
          <w:szCs w:val="24"/>
        </w:rPr>
        <w:t>д</w:t>
      </w:r>
      <w:r w:rsidRPr="009C2C60">
        <w:rPr>
          <w:spacing w:val="3"/>
          <w:sz w:val="24"/>
          <w:szCs w:val="24"/>
        </w:rPr>
        <w:t>зорных животных.</w:t>
      </w:r>
      <w:r w:rsidRPr="009C2C60">
        <w:rPr>
          <w:sz w:val="24"/>
          <w:szCs w:val="24"/>
        </w:rPr>
        <w:t xml:space="preserve"> Отлов в жилых домах обязан производится в городах организациями ж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лищно-коммунального хозяйства.</w:t>
      </w:r>
    </w:p>
    <w:p w:rsidR="00FD0BFE" w:rsidRPr="009C2C60" w:rsidRDefault="00FD0BFE" w:rsidP="003A6B0E">
      <w:pPr>
        <w:pStyle w:val="ConsNonformat"/>
        <w:tabs>
          <w:tab w:val="left" w:pos="3960"/>
        </w:tabs>
        <w:spacing w:line="264" w:lineRule="auto"/>
        <w:ind w:firstLine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C2C60" w:rsidRPr="009C2C60" w:rsidRDefault="00FD0BFE" w:rsidP="003A6B0E">
      <w:pPr>
        <w:suppressAutoHyphens/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3A6B0E">
      <w:pPr>
        <w:suppressAutoHyphens/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по соблюдению требований при осуществлении деятельности </w:t>
      </w:r>
    </w:p>
    <w:p w:rsidR="00FD0BFE" w:rsidRPr="009C2C60" w:rsidRDefault="00FD0BFE" w:rsidP="003A6B0E">
      <w:pPr>
        <w:suppressAutoHyphens/>
        <w:ind w:firstLine="720"/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в области радиационной безопасности, к условиям труда и</w:t>
      </w:r>
      <w:r w:rsidRPr="009C2C60">
        <w:rPr>
          <w:sz w:val="24"/>
          <w:szCs w:val="24"/>
        </w:rPr>
        <w:t xml:space="preserve"> </w:t>
      </w:r>
      <w:r w:rsidRPr="009C2C60">
        <w:rPr>
          <w:b/>
          <w:bCs/>
          <w:sz w:val="24"/>
          <w:szCs w:val="24"/>
        </w:rPr>
        <w:t xml:space="preserve">профилактике профессиональных заболеваний работников </w:t>
      </w:r>
    </w:p>
    <w:p w:rsidR="00FD0BFE" w:rsidRPr="00EE450C" w:rsidRDefault="00FD0BFE" w:rsidP="003A6B0E">
      <w:pPr>
        <w:ind w:firstLine="720"/>
        <w:jc w:val="both"/>
        <w:rPr>
          <w:sz w:val="24"/>
          <w:szCs w:val="24"/>
          <w:highlight w:val="lightGray"/>
        </w:rPr>
      </w:pP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1. С целью обеспечения радиационной безопасности персонала, населения и окруж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ющей среды необходимо выполнять следующие мероприятия: </w:t>
      </w:r>
      <w:bookmarkStart w:id="2" w:name="sub_2502"/>
    </w:p>
    <w:bookmarkEnd w:id="2"/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применять технологии переработки материалов, содержащих радионуклиды, и их дальнейшее использование с согласованием с органом, осуществляющим государственный санитарно-эпидемиологический надзор. </w:t>
      </w: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 обеспечивать требования, предъявляемые к мебели, оборудованию и помещениям, в которых проводятся работы  с открытыми источниками излучения (радиоактивными вещ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ствами) </w:t>
      </w:r>
      <w:r w:rsidRPr="009C2C60">
        <w:rPr>
          <w:sz w:val="24"/>
          <w:szCs w:val="24"/>
          <w:lang w:val="en-US"/>
        </w:rPr>
        <w:t>II</w:t>
      </w:r>
      <w:r w:rsidRPr="009C2C60">
        <w:rPr>
          <w:sz w:val="24"/>
          <w:szCs w:val="24"/>
        </w:rPr>
        <w:t xml:space="preserve"> класса, к санпропускникам, саншлюзам и санитарно-бытовым помещениям, к м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 xml:space="preserve">тодам и средствам индивидуальной защиты и личной гигиены персонала. </w:t>
      </w:r>
    </w:p>
    <w:p w:rsidR="00FD0BFE" w:rsidRPr="009C2C60" w:rsidRDefault="00FD0BFE" w:rsidP="003A6B0E">
      <w:pPr>
        <w:tabs>
          <w:tab w:val="left" w:pos="993"/>
        </w:tabs>
        <w:ind w:firstLine="720"/>
        <w:jc w:val="both"/>
        <w:rPr>
          <w:sz w:val="24"/>
          <w:szCs w:val="24"/>
        </w:rPr>
      </w:pP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2. С целью обеспечения радиационной безопасности при медицинском облучении лиц, подвергающихся рентгенодиагностическим исследованиям на рентгеновских стомат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логических установках, необходимо:</w:t>
      </w:r>
    </w:p>
    <w:p w:rsidR="00FD0BFE" w:rsidRPr="009C2C60" w:rsidRDefault="00FD0BFE" w:rsidP="003A6B0E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проводить измерения (или вычисления) эффективных доз, получаемых пациентами,</w:t>
      </w:r>
    </w:p>
    <w:p w:rsidR="00FD0BFE" w:rsidRPr="009C2C60" w:rsidRDefault="00FD0BFE" w:rsidP="003A6B0E">
      <w:pPr>
        <w:pStyle w:val="20"/>
        <w:ind w:left="0" w:firstLine="720"/>
        <w:jc w:val="both"/>
      </w:pPr>
      <w:r w:rsidRPr="009C2C60">
        <w:t>- проводить регистрацию значений полученных эффективных доз облучения в «М</w:t>
      </w:r>
      <w:r w:rsidRPr="009C2C60">
        <w:t>е</w:t>
      </w:r>
      <w:r w:rsidRPr="009C2C60">
        <w:t>дицинских картах стоматологических больных», в персональных листах учета доз медици</w:t>
      </w:r>
      <w:r w:rsidRPr="009C2C60">
        <w:t>н</w:t>
      </w:r>
      <w:r w:rsidRPr="009C2C60">
        <w:t xml:space="preserve">ского облучения пациентов, являющихся приложением к амбулаторной карте, </w:t>
      </w:r>
    </w:p>
    <w:p w:rsidR="00FD0BFE" w:rsidRPr="009C2C60" w:rsidRDefault="00FD0BFE" w:rsidP="003A6B0E">
      <w:pPr>
        <w:tabs>
          <w:tab w:val="left" w:pos="1080"/>
        </w:tabs>
        <w:ind w:firstLine="720"/>
        <w:jc w:val="both"/>
        <w:rPr>
          <w:strike/>
          <w:sz w:val="24"/>
          <w:szCs w:val="24"/>
        </w:rPr>
      </w:pPr>
      <w:r w:rsidRPr="009C2C60">
        <w:rPr>
          <w:sz w:val="24"/>
          <w:szCs w:val="24"/>
        </w:rPr>
        <w:t>- обеспечивать регистрацию индивидуальной дозы облучения персонала в карточке учета  индивидуальных доз, учет годовых эффективной и эквивалентных доз, эффективной дозы за 5 последовательных лет, а также суммарной накопленной дозы за весь период пр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 xml:space="preserve">фессиональной работы. </w:t>
      </w:r>
    </w:p>
    <w:p w:rsidR="00FD0BFE" w:rsidRPr="009C2C60" w:rsidRDefault="00FD0BFE" w:rsidP="003A6B0E">
      <w:pPr>
        <w:tabs>
          <w:tab w:val="left" w:pos="993"/>
        </w:tabs>
        <w:ind w:firstLine="720"/>
        <w:jc w:val="both"/>
        <w:rPr>
          <w:sz w:val="24"/>
          <w:szCs w:val="24"/>
        </w:rPr>
      </w:pPr>
    </w:p>
    <w:p w:rsidR="00FD0BFE" w:rsidRPr="009C2C60" w:rsidRDefault="00FD0BFE" w:rsidP="003A6B0E">
      <w:pPr>
        <w:tabs>
          <w:tab w:val="left" w:pos="993"/>
        </w:tabs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3. С целью обеспечения требований к организации и проведению производственного контроля за соблюдением санитарных правил при эксплуатации передающих радиотехнич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ских объектов (ПРТО) необходимо:</w:t>
      </w:r>
    </w:p>
    <w:p w:rsidR="00FD0BFE" w:rsidRPr="009C2C60" w:rsidRDefault="00FD0BFE" w:rsidP="003A6B0E">
      <w:pPr>
        <w:numPr>
          <w:ilvl w:val="1"/>
          <w:numId w:val="43"/>
        </w:numPr>
        <w:tabs>
          <w:tab w:val="clear" w:pos="796"/>
          <w:tab w:val="left" w:pos="-284"/>
          <w:tab w:val="left" w:pos="426"/>
          <w:tab w:val="left" w:pos="851"/>
        </w:tabs>
        <w:ind w:left="0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Включать </w:t>
      </w:r>
      <w:r w:rsidRPr="009C2C60">
        <w:rPr>
          <w:rStyle w:val="af9"/>
          <w:b w:val="0"/>
          <w:bCs w:val="0"/>
          <w:strike w:val="0"/>
          <w:sz w:val="24"/>
          <w:szCs w:val="24"/>
        </w:rPr>
        <w:t>в</w:t>
      </w:r>
      <w:r w:rsidRPr="009C2C60">
        <w:rPr>
          <w:rStyle w:val="af9"/>
          <w:strike w:val="0"/>
          <w:sz w:val="24"/>
          <w:szCs w:val="24"/>
        </w:rPr>
        <w:t xml:space="preserve">  </w:t>
      </w:r>
      <w:r w:rsidRPr="009C2C60">
        <w:rPr>
          <w:rStyle w:val="af9"/>
          <w:b w:val="0"/>
          <w:bCs w:val="0"/>
          <w:strike w:val="0"/>
          <w:sz w:val="24"/>
          <w:szCs w:val="24"/>
        </w:rPr>
        <w:t>п</w:t>
      </w:r>
      <w:r w:rsidRPr="009C2C60">
        <w:rPr>
          <w:sz w:val="24"/>
          <w:szCs w:val="24"/>
        </w:rPr>
        <w:t>рограмму  производственного контроля за соблюдением сан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тарных правил и выполнением санитарно-противоэпидемиологических (профилактических) мероприятий, следующие данные:</w:t>
      </w:r>
    </w:p>
    <w:p w:rsidR="00FD0BFE" w:rsidRPr="009C2C60" w:rsidRDefault="00FD0BFE" w:rsidP="003A6B0E">
      <w:pPr>
        <w:widowControl/>
        <w:numPr>
          <w:ilvl w:val="0"/>
          <w:numId w:val="44"/>
        </w:numPr>
        <w:tabs>
          <w:tab w:val="num" w:pos="0"/>
          <w:tab w:val="left" w:pos="709"/>
        </w:tabs>
        <w:autoSpaceDE/>
        <w:adjustRightInd/>
        <w:ind w:left="0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перечень официально изданных санитарных правил, </w:t>
      </w:r>
    </w:p>
    <w:p w:rsidR="00FD0BFE" w:rsidRPr="009C2C60" w:rsidRDefault="00FD0BFE" w:rsidP="003A6B0E">
      <w:pPr>
        <w:widowControl/>
        <w:numPr>
          <w:ilvl w:val="0"/>
          <w:numId w:val="44"/>
        </w:numPr>
        <w:tabs>
          <w:tab w:val="num" w:pos="0"/>
          <w:tab w:val="left" w:pos="709"/>
          <w:tab w:val="left" w:pos="900"/>
        </w:tabs>
        <w:autoSpaceDE/>
        <w:adjustRightInd/>
        <w:ind w:left="0"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перечень химических веществ, биологических, физических и иных факторов, а та</w:t>
      </w:r>
      <w:r w:rsidRPr="009C2C60">
        <w:rPr>
          <w:sz w:val="24"/>
          <w:szCs w:val="24"/>
        </w:rPr>
        <w:t>к</w:t>
      </w:r>
      <w:r w:rsidRPr="009C2C60">
        <w:rPr>
          <w:sz w:val="24"/>
          <w:szCs w:val="24"/>
        </w:rPr>
        <w:t xml:space="preserve">же объектов производственного контроля, представляющих потенциальную опасность для </w:t>
      </w:r>
      <w:r w:rsidRPr="009C2C60">
        <w:rPr>
          <w:sz w:val="24"/>
          <w:szCs w:val="24"/>
        </w:rPr>
        <w:lastRenderedPageBreak/>
        <w:t>человека и среды его обитания (контрольных критических точек), в отношении которых необходима организация лабораторных исследований и испытаний, с указанием точек, в к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торых осуществляется отбор проб (проводятся лабораторные исследования и испытания), и периодичности отбора проб (проведения лабораторных исследований и испытаний),</w:t>
      </w:r>
    </w:p>
    <w:p w:rsidR="00FD0BFE" w:rsidRPr="009C2C60" w:rsidRDefault="00FD0BFE" w:rsidP="004D200A">
      <w:pPr>
        <w:widowControl/>
        <w:numPr>
          <w:ilvl w:val="0"/>
          <w:numId w:val="44"/>
        </w:numPr>
        <w:tabs>
          <w:tab w:val="num" w:pos="0"/>
          <w:tab w:val="left" w:pos="709"/>
          <w:tab w:val="left" w:pos="900"/>
        </w:tabs>
        <w:autoSpaceDE/>
        <w:adjustRightInd/>
        <w:ind w:left="0" w:firstLine="71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перечень осуществляемых юридическим лицом видов деятельности, представля</w:t>
      </w:r>
      <w:r w:rsidRPr="009C2C60">
        <w:rPr>
          <w:sz w:val="24"/>
          <w:szCs w:val="24"/>
        </w:rPr>
        <w:t>ю</w:t>
      </w:r>
      <w:r w:rsidRPr="009C2C60">
        <w:rPr>
          <w:sz w:val="24"/>
          <w:szCs w:val="24"/>
        </w:rPr>
        <w:t>щих потенциальную опасность для человека и подлежащих санитарно-эпидемиологической оценке, а именно: эксплуатация ПРТО, являющегося источником вредного воздействия на здоровье человека электромагнитных полей радиочастотного диапазона,</w:t>
      </w:r>
    </w:p>
    <w:p w:rsidR="00FD0BFE" w:rsidRPr="009C2C60" w:rsidRDefault="00FD0BFE" w:rsidP="004D200A">
      <w:pPr>
        <w:pStyle w:val="ConsPlusNormal"/>
        <w:widowControl/>
        <w:numPr>
          <w:ilvl w:val="0"/>
          <w:numId w:val="44"/>
        </w:numPr>
        <w:tabs>
          <w:tab w:val="num" w:pos="0"/>
          <w:tab w:val="left" w:pos="900"/>
        </w:tabs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C2C60">
        <w:rPr>
          <w:rFonts w:ascii="Times New Roman" w:hAnsi="Times New Roman" w:cs="Times New Roman"/>
          <w:sz w:val="24"/>
          <w:szCs w:val="24"/>
        </w:rPr>
        <w:t>мероприятия, предусматривающие обоснование безопасности для человека и окр</w:t>
      </w:r>
      <w:r w:rsidRPr="009C2C60">
        <w:rPr>
          <w:rFonts w:ascii="Times New Roman" w:hAnsi="Times New Roman" w:cs="Times New Roman"/>
          <w:sz w:val="24"/>
          <w:szCs w:val="24"/>
        </w:rPr>
        <w:t>у</w:t>
      </w:r>
      <w:r w:rsidRPr="009C2C60">
        <w:rPr>
          <w:rFonts w:ascii="Times New Roman" w:hAnsi="Times New Roman" w:cs="Times New Roman"/>
          <w:sz w:val="24"/>
          <w:szCs w:val="24"/>
        </w:rPr>
        <w:t>жающей среды критериев безопасности и (или) безвредности факторов производственной и окружающей среды и разработка методов контроля, в том числе безопасности процесса в</w:t>
      </w:r>
      <w:r w:rsidRPr="009C2C60">
        <w:rPr>
          <w:rFonts w:ascii="Times New Roman" w:hAnsi="Times New Roman" w:cs="Times New Roman"/>
          <w:sz w:val="24"/>
          <w:szCs w:val="24"/>
        </w:rPr>
        <w:t>ы</w:t>
      </w:r>
      <w:r w:rsidRPr="009C2C60">
        <w:rPr>
          <w:rFonts w:ascii="Times New Roman" w:hAnsi="Times New Roman" w:cs="Times New Roman"/>
          <w:sz w:val="24"/>
          <w:szCs w:val="24"/>
        </w:rPr>
        <w:t>полнения работ, оказания услуг.</w:t>
      </w:r>
    </w:p>
    <w:p w:rsidR="00FD0BFE" w:rsidRPr="009C2C60" w:rsidRDefault="00FD0BFE" w:rsidP="004D200A">
      <w:pPr>
        <w:tabs>
          <w:tab w:val="left" w:pos="-180"/>
          <w:tab w:val="left" w:pos="399"/>
          <w:tab w:val="left" w:pos="9540"/>
        </w:tabs>
        <w:ind w:firstLine="71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3.2. Проводить инструментальный контроль уровней ЭМП радиочастотного диапазона на прилегающей к ПРТО территории и на рабочих местах персонала.</w:t>
      </w:r>
    </w:p>
    <w:p w:rsidR="00FD0BFE" w:rsidRPr="009C2C60" w:rsidRDefault="00FD0BFE" w:rsidP="003A6B0E">
      <w:pPr>
        <w:tabs>
          <w:tab w:val="left" w:pos="567"/>
          <w:tab w:val="left" w:pos="1134"/>
        </w:tabs>
        <w:ind w:left="-284" w:firstLine="710"/>
        <w:jc w:val="both"/>
        <w:rPr>
          <w:sz w:val="24"/>
          <w:szCs w:val="24"/>
        </w:rPr>
      </w:pPr>
    </w:p>
    <w:p w:rsidR="00FD0BFE" w:rsidRPr="009C2C60" w:rsidRDefault="00FD0BFE" w:rsidP="004D200A">
      <w:pPr>
        <w:tabs>
          <w:tab w:val="left" w:pos="993"/>
        </w:tabs>
        <w:ind w:firstLine="71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4. С целью соблюдения требований к освещению необходимо   обеспечивать соотве</w:t>
      </w:r>
      <w:r w:rsidRPr="009C2C60">
        <w:rPr>
          <w:sz w:val="24"/>
          <w:szCs w:val="24"/>
        </w:rPr>
        <w:t>т</w:t>
      </w:r>
      <w:r w:rsidRPr="009C2C60">
        <w:rPr>
          <w:sz w:val="24"/>
          <w:szCs w:val="24"/>
        </w:rPr>
        <w:t xml:space="preserve">ствие параметров искусственной освещенности на рабочих местах, оборудованных ПЭВМ. </w:t>
      </w:r>
    </w:p>
    <w:p w:rsidR="00FD0BFE" w:rsidRPr="009C2C60" w:rsidRDefault="00FD0BFE" w:rsidP="004D200A">
      <w:pPr>
        <w:tabs>
          <w:tab w:val="left" w:pos="9779"/>
        </w:tabs>
        <w:ind w:firstLine="710"/>
        <w:jc w:val="both"/>
        <w:rPr>
          <w:sz w:val="24"/>
          <w:szCs w:val="24"/>
        </w:rPr>
      </w:pPr>
    </w:p>
    <w:p w:rsidR="009C2C60" w:rsidRPr="009C2C60" w:rsidRDefault="009B12E5" w:rsidP="009B12E5">
      <w:pPr>
        <w:tabs>
          <w:tab w:val="num" w:pos="0"/>
        </w:tabs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9B12E5" w:rsidP="009B12E5">
      <w:pPr>
        <w:tabs>
          <w:tab w:val="num" w:pos="0"/>
        </w:tabs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по недопущению нарушений санитарного законодательства, </w:t>
      </w:r>
    </w:p>
    <w:p w:rsidR="009C2C60" w:rsidRPr="009C2C60" w:rsidRDefault="009B12E5" w:rsidP="009B12E5">
      <w:pPr>
        <w:tabs>
          <w:tab w:val="num" w:pos="0"/>
        </w:tabs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влекущих возникновение и распространение </w:t>
      </w:r>
    </w:p>
    <w:p w:rsidR="009B12E5" w:rsidRPr="009C2C60" w:rsidRDefault="009B12E5" w:rsidP="009B12E5">
      <w:pPr>
        <w:tabs>
          <w:tab w:val="num" w:pos="0"/>
        </w:tabs>
        <w:jc w:val="center"/>
        <w:rPr>
          <w:sz w:val="24"/>
          <w:szCs w:val="24"/>
        </w:rPr>
      </w:pPr>
      <w:r w:rsidRPr="009C2C60">
        <w:rPr>
          <w:b/>
          <w:bCs/>
          <w:sz w:val="24"/>
          <w:szCs w:val="24"/>
        </w:rPr>
        <w:t>случаев инфекционных и паразитарных заболеваний</w:t>
      </w:r>
      <w:r w:rsidRPr="009C2C60">
        <w:rPr>
          <w:sz w:val="24"/>
          <w:szCs w:val="24"/>
        </w:rPr>
        <w:t xml:space="preserve"> </w:t>
      </w:r>
    </w:p>
    <w:p w:rsidR="009B12E5" w:rsidRPr="009C2C60" w:rsidRDefault="009B12E5" w:rsidP="009B12E5">
      <w:pPr>
        <w:tabs>
          <w:tab w:val="num" w:pos="0"/>
        </w:tabs>
        <w:jc w:val="center"/>
        <w:rPr>
          <w:sz w:val="24"/>
          <w:szCs w:val="24"/>
        </w:rPr>
      </w:pPr>
    </w:p>
    <w:p w:rsidR="007530B4" w:rsidRPr="009C2C60" w:rsidRDefault="009B12E5" w:rsidP="009B12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В целях недопущения возникновения и распространения случаев инфекционных и п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разитарных заболеваний</w:t>
      </w:r>
      <w:r w:rsidR="007530B4" w:rsidRPr="009C2C60">
        <w:rPr>
          <w:sz w:val="24"/>
          <w:szCs w:val="24"/>
        </w:rPr>
        <w:t>:</w:t>
      </w:r>
    </w:p>
    <w:p w:rsidR="009B12E5" w:rsidRPr="009C2C60" w:rsidRDefault="007530B4" w:rsidP="009B12E5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1.</w:t>
      </w:r>
      <w:r w:rsidR="009B12E5" w:rsidRPr="009C2C60">
        <w:rPr>
          <w:sz w:val="24"/>
          <w:szCs w:val="24"/>
        </w:rPr>
        <w:t xml:space="preserve"> </w:t>
      </w:r>
      <w:r w:rsidR="007A02B3" w:rsidRPr="009C2C60">
        <w:rPr>
          <w:sz w:val="24"/>
          <w:szCs w:val="24"/>
        </w:rPr>
        <w:t xml:space="preserve">работодателю </w:t>
      </w:r>
      <w:r w:rsidR="009B12E5" w:rsidRPr="009C2C60">
        <w:rPr>
          <w:sz w:val="24"/>
          <w:szCs w:val="24"/>
        </w:rPr>
        <w:t>необходимо:</w:t>
      </w:r>
    </w:p>
    <w:p w:rsidR="007A02B3" w:rsidRPr="009C2C60" w:rsidRDefault="007A02B3" w:rsidP="007A02B3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организовать предварительные при поступлении на работу и периодические мед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цинские осмотры работников общежитий и работников, деятельность которых связана с в</w:t>
      </w:r>
      <w:r w:rsidRPr="009C2C60">
        <w:rPr>
          <w:sz w:val="24"/>
          <w:szCs w:val="24"/>
        </w:rPr>
        <w:t>ы</w:t>
      </w:r>
      <w:r w:rsidRPr="009C2C60">
        <w:rPr>
          <w:sz w:val="24"/>
          <w:szCs w:val="24"/>
        </w:rPr>
        <w:t>полнением работ по обслуживанию водопроводных сетей, при выполнении своих трудовых обязанностей;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7A02B3" w:rsidRPr="009C2C60">
        <w:rPr>
          <w:sz w:val="24"/>
          <w:szCs w:val="24"/>
        </w:rPr>
        <w:t xml:space="preserve">осуществлять выявление носителей возбудителей брюшного тифа и паратифов </w:t>
      </w:r>
      <w:r w:rsidRPr="009C2C60">
        <w:rPr>
          <w:sz w:val="24"/>
          <w:szCs w:val="24"/>
        </w:rPr>
        <w:t>при поступлении на работу лиц, занятых обслуживанием водопроводных сетей,;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noProof/>
          <w:sz w:val="24"/>
          <w:szCs w:val="24"/>
        </w:rPr>
        <w:t xml:space="preserve">- </w:t>
      </w:r>
      <w:r w:rsidR="007530B4" w:rsidRPr="009C2C60">
        <w:rPr>
          <w:sz w:val="24"/>
          <w:szCs w:val="24"/>
        </w:rPr>
        <w:t xml:space="preserve">представлять </w:t>
      </w:r>
      <w:r w:rsidRPr="009C2C60">
        <w:rPr>
          <w:sz w:val="24"/>
          <w:szCs w:val="24"/>
        </w:rPr>
        <w:t>ежегодно в лечебно-профилактические организации списки работа</w:t>
      </w:r>
      <w:r w:rsidRPr="009C2C60">
        <w:rPr>
          <w:sz w:val="24"/>
          <w:szCs w:val="24"/>
        </w:rPr>
        <w:t>ю</w:t>
      </w:r>
      <w:r w:rsidRPr="009C2C60">
        <w:rPr>
          <w:sz w:val="24"/>
          <w:szCs w:val="24"/>
        </w:rPr>
        <w:t>щих с указанием года рождения, занимаемой должности</w:t>
      </w:r>
      <w:r w:rsidR="007A02B3" w:rsidRPr="009C2C60">
        <w:rPr>
          <w:noProof/>
          <w:sz w:val="24"/>
          <w:szCs w:val="24"/>
        </w:rPr>
        <w:t xml:space="preserve"> для</w:t>
      </w:r>
      <w:r w:rsidR="007A02B3" w:rsidRPr="009C2C60">
        <w:rPr>
          <w:sz w:val="24"/>
          <w:szCs w:val="24"/>
        </w:rPr>
        <w:t xml:space="preserve"> проведения иммунизации</w:t>
      </w:r>
      <w:r w:rsidRPr="009C2C60">
        <w:rPr>
          <w:sz w:val="24"/>
          <w:szCs w:val="24"/>
        </w:rPr>
        <w:t>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осуществлять плановую вакцинацию против  брюшного тифа лиц, занятых в сфере коммунального благоустройства (работники, обслуживающие канализационные сети, соор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жения и оборудование, а также предприятий по санитарной очистке населенных мест, сбору, транспортировки и утилизации бытовых отходов);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осуществлять вакцинацию против вирусного гепатита А работников сферы обсл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живания населения и, прежде всего, занятых в организациях общественного питания, обсл</w:t>
      </w:r>
      <w:r w:rsidRPr="009C2C60">
        <w:rPr>
          <w:sz w:val="24"/>
          <w:szCs w:val="24"/>
        </w:rPr>
        <w:t>у</w:t>
      </w:r>
      <w:r w:rsidRPr="009C2C60">
        <w:rPr>
          <w:sz w:val="24"/>
          <w:szCs w:val="24"/>
        </w:rPr>
        <w:t>живающих водопроводные и канализационные сети, сооружения.</w:t>
      </w:r>
    </w:p>
    <w:p w:rsidR="009B12E5" w:rsidRPr="009C2C60" w:rsidRDefault="009B12E5" w:rsidP="009B12E5">
      <w:pPr>
        <w:tabs>
          <w:tab w:val="left" w:pos="360"/>
          <w:tab w:val="left" w:pos="720"/>
          <w:tab w:val="left" w:pos="9540"/>
        </w:tabs>
        <w:ind w:firstLine="54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- </w:t>
      </w:r>
      <w:r w:rsidR="007530B4" w:rsidRPr="009C2C60">
        <w:rPr>
          <w:sz w:val="24"/>
          <w:szCs w:val="24"/>
        </w:rPr>
        <w:t xml:space="preserve">обеспечить прохождение профессиональной гигиенической подготовки и аттестации при приеме на работу и в последующем не реже 1 раза в 2 года </w:t>
      </w:r>
      <w:r w:rsidRPr="009C2C60">
        <w:rPr>
          <w:sz w:val="24"/>
          <w:szCs w:val="24"/>
        </w:rPr>
        <w:t>работник</w:t>
      </w:r>
      <w:r w:rsidR="007530B4" w:rsidRPr="009C2C60">
        <w:rPr>
          <w:sz w:val="24"/>
          <w:szCs w:val="24"/>
        </w:rPr>
        <w:t>ам</w:t>
      </w:r>
      <w:r w:rsidRPr="009C2C60">
        <w:rPr>
          <w:sz w:val="24"/>
          <w:szCs w:val="24"/>
        </w:rPr>
        <w:t>, деятельность к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торых связана с  коммунальным и бытовым обслуживанием населения (работники общеж</w:t>
      </w:r>
      <w:r w:rsidRPr="009C2C60">
        <w:rPr>
          <w:sz w:val="24"/>
          <w:szCs w:val="24"/>
        </w:rPr>
        <w:t>и</w:t>
      </w:r>
      <w:r w:rsidRPr="009C2C60">
        <w:rPr>
          <w:sz w:val="24"/>
          <w:szCs w:val="24"/>
        </w:rPr>
        <w:t>тий) и транспортировкой питьевой воды (обслуживающих водопроводные сети зданий);</w:t>
      </w:r>
    </w:p>
    <w:p w:rsidR="009B12E5" w:rsidRPr="009C2C60" w:rsidRDefault="009B12E5" w:rsidP="009B12E5">
      <w:pPr>
        <w:widowControl/>
        <w:autoSpaceDE/>
        <w:autoSpaceDN/>
        <w:adjustRightInd/>
        <w:ind w:firstLine="284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- </w:t>
      </w:r>
      <w:r w:rsidR="007530B4" w:rsidRPr="009C2C60">
        <w:rPr>
          <w:sz w:val="24"/>
          <w:szCs w:val="24"/>
        </w:rPr>
        <w:t xml:space="preserve">проводить профилактические мероприятия </w:t>
      </w:r>
      <w:r w:rsidRPr="009C2C60">
        <w:rPr>
          <w:sz w:val="24"/>
          <w:szCs w:val="24"/>
        </w:rPr>
        <w:t>с целью предупреждения заболеваемости клещевым вирусным энцефалитом, в том числе качественную расчистку и благоустройство территорий парков, скверов, кладбищ, оздоровительных организаций, мест массового отдыха и пребывания населения (в т.ч. баз отдыха) как самой территории, так и прилегающей к ней на расстоянии не менее 50 метров;</w:t>
      </w:r>
    </w:p>
    <w:p w:rsidR="00DF7C1F" w:rsidRPr="009C2C60" w:rsidRDefault="007530B4" w:rsidP="009B12E5">
      <w:pPr>
        <w:ind w:firstLine="702"/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2. </w:t>
      </w:r>
      <w:r w:rsidR="00DF7C1F" w:rsidRPr="009C2C60">
        <w:rPr>
          <w:sz w:val="24"/>
          <w:szCs w:val="24"/>
        </w:rPr>
        <w:t xml:space="preserve">руководителю </w:t>
      </w:r>
      <w:r w:rsidR="009B12E5" w:rsidRPr="009C2C60">
        <w:rPr>
          <w:sz w:val="24"/>
          <w:szCs w:val="24"/>
        </w:rPr>
        <w:t>образовательной организации</w:t>
      </w:r>
      <w:r w:rsidR="00DF7C1F" w:rsidRPr="009C2C60">
        <w:rPr>
          <w:sz w:val="24"/>
          <w:szCs w:val="24"/>
        </w:rPr>
        <w:t xml:space="preserve"> необходимо: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оборудование унитазов детскими сидениями или гигиеническими накладками, изготовленными из материалов, безвредных для здоровья детей, допускающих их обработку моющими и дезинфекционными средствами;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проведение ежедневной обработки спортивного инвентаря в общеобр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lastRenderedPageBreak/>
        <w:t>зовательном учреждении моющими средствами;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на игровой площадке дошкольного учреждения  закрытие песочницы  в отсутствие детей во избежание загрязнения песка (крышками, полимерными пленками или другими защитными приспособлениями);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проведение профилактических осмотров на педикулез школьников п</w:t>
      </w:r>
      <w:r w:rsidRPr="009C2C60">
        <w:rPr>
          <w:sz w:val="24"/>
          <w:szCs w:val="24"/>
        </w:rPr>
        <w:t>о</w:t>
      </w:r>
      <w:r w:rsidRPr="009C2C60">
        <w:rPr>
          <w:sz w:val="24"/>
          <w:szCs w:val="24"/>
        </w:rPr>
        <w:t>сле каникул;</w:t>
      </w:r>
    </w:p>
    <w:p w:rsidR="00DF7C1F" w:rsidRPr="009C2C60" w:rsidRDefault="00DF7C1F" w:rsidP="00DF7C1F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своевременную изоляцию заболевших из  детских коллективов;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обеспечить регистрацию инфекционного заболевания в установленной форме;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–  прекратить прием новых и временно отсутствующих детей в группу, в которой з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регистрирован случай ЭВИ;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обеспечить в целях раннего выявления коклюша детей, кашляющих в течение 7 дней  направление  на бактериологическое обследование или однократное молекулярно-генетическое исследования;</w:t>
      </w:r>
    </w:p>
    <w:p w:rsidR="009B12E5" w:rsidRPr="009C2C60" w:rsidRDefault="009B12E5" w:rsidP="009B12E5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 обеспечить своевременное и качественное проведение   текущей дезинфекции и дезинвазии в очагах инфекционных и паразитарных заболеваний;</w:t>
      </w:r>
    </w:p>
    <w:p w:rsidR="00DF7C1F" w:rsidRPr="009C2C60" w:rsidRDefault="00DF7C1F" w:rsidP="00DF7C1F">
      <w:pPr>
        <w:ind w:firstLine="702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проводить мероприятия, исключающие проникновение насекомых и грызунов</w:t>
      </w:r>
      <w:r w:rsidR="00A91CA1" w:rsidRPr="009C2C60">
        <w:rPr>
          <w:sz w:val="24"/>
          <w:szCs w:val="24"/>
        </w:rPr>
        <w:t>.</w:t>
      </w:r>
    </w:p>
    <w:p w:rsidR="009B12E5" w:rsidRPr="009C2C60" w:rsidRDefault="009B12E5" w:rsidP="009B12E5">
      <w:pPr>
        <w:tabs>
          <w:tab w:val="left" w:pos="360"/>
          <w:tab w:val="left" w:pos="720"/>
          <w:tab w:val="left" w:pos="9540"/>
        </w:tabs>
        <w:ind w:firstLine="540"/>
        <w:jc w:val="both"/>
        <w:rPr>
          <w:sz w:val="24"/>
          <w:szCs w:val="24"/>
          <w:u w:val="single"/>
        </w:rPr>
      </w:pPr>
    </w:p>
    <w:p w:rsidR="00FD0BFE" w:rsidRPr="009C2C60" w:rsidRDefault="00FD0BFE" w:rsidP="00CC675E">
      <w:pPr>
        <w:tabs>
          <w:tab w:val="num" w:pos="0"/>
        </w:tabs>
        <w:jc w:val="center"/>
        <w:rPr>
          <w:b/>
          <w:bCs/>
          <w:sz w:val="24"/>
          <w:szCs w:val="24"/>
          <w:u w:val="single"/>
        </w:rPr>
      </w:pPr>
    </w:p>
    <w:p w:rsidR="009C2C60" w:rsidRPr="009C2C60" w:rsidRDefault="00FD0BFE" w:rsidP="007E0FC0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Рекомендации </w:t>
      </w:r>
    </w:p>
    <w:p w:rsidR="009C2C60" w:rsidRPr="009C2C60" w:rsidRDefault="00FD0BFE" w:rsidP="007E0FC0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>по соблюдению обязательных требований нормативно-правовых актов</w:t>
      </w:r>
    </w:p>
    <w:p w:rsidR="00FD0BFE" w:rsidRPr="009C2C60" w:rsidRDefault="00FD0BFE" w:rsidP="007E0FC0">
      <w:pPr>
        <w:jc w:val="center"/>
        <w:rPr>
          <w:b/>
          <w:bCs/>
          <w:sz w:val="24"/>
          <w:szCs w:val="24"/>
        </w:rPr>
      </w:pPr>
      <w:r w:rsidRPr="009C2C60">
        <w:rPr>
          <w:b/>
          <w:bCs/>
          <w:sz w:val="24"/>
          <w:szCs w:val="24"/>
        </w:rPr>
        <w:t xml:space="preserve"> в сфере донорства крови и ее компонентов </w:t>
      </w:r>
    </w:p>
    <w:p w:rsidR="00FD0BFE" w:rsidRPr="009C2C60" w:rsidRDefault="00FD0BFE" w:rsidP="007E0FC0">
      <w:pPr>
        <w:jc w:val="center"/>
        <w:rPr>
          <w:b/>
          <w:bCs/>
          <w:sz w:val="24"/>
          <w:szCs w:val="24"/>
        </w:rPr>
      </w:pPr>
    </w:p>
    <w:p w:rsidR="00FD0BFE" w:rsidRPr="009C2C60" w:rsidRDefault="00FD0BFE" w:rsidP="007E0FC0">
      <w:pPr>
        <w:ind w:firstLine="709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Для соблюдения требований безопасности донорской крови и ее компонентов, с ц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лью предупреждения возникновения посттрансфузионных осложнений, необходимо обесп</w:t>
      </w:r>
      <w:r w:rsidRPr="009C2C60">
        <w:rPr>
          <w:sz w:val="24"/>
          <w:szCs w:val="24"/>
        </w:rPr>
        <w:t>е</w:t>
      </w:r>
      <w:r w:rsidRPr="009C2C60">
        <w:rPr>
          <w:sz w:val="24"/>
          <w:szCs w:val="24"/>
        </w:rPr>
        <w:t>чить:</w:t>
      </w:r>
    </w:p>
    <w:p w:rsidR="007A02B3" w:rsidRPr="009C2C60" w:rsidRDefault="007A02B3" w:rsidP="007E0FC0">
      <w:pPr>
        <w:widowControl/>
        <w:tabs>
          <w:tab w:val="left" w:pos="720"/>
        </w:tabs>
        <w:autoSpaceDE/>
        <w:autoSpaceDN/>
        <w:adjustRightInd/>
        <w:ind w:firstLine="567"/>
        <w:jc w:val="both"/>
        <w:outlineLvl w:val="3"/>
        <w:rPr>
          <w:sz w:val="24"/>
          <w:szCs w:val="24"/>
        </w:rPr>
      </w:pPr>
      <w:r w:rsidRPr="009C2C60">
        <w:rPr>
          <w:sz w:val="24"/>
          <w:szCs w:val="24"/>
        </w:rPr>
        <w:t>- проведение текущих и капитальных ремонтов в помещениях,</w:t>
      </w:r>
    </w:p>
    <w:p w:rsidR="00FD0BFE" w:rsidRPr="009C2C60" w:rsidRDefault="00FD0BFE" w:rsidP="007E0FC0">
      <w:pPr>
        <w:widowControl/>
        <w:tabs>
          <w:tab w:val="left" w:pos="720"/>
        </w:tabs>
        <w:autoSpaceDE/>
        <w:autoSpaceDN/>
        <w:adjustRightInd/>
        <w:ind w:firstLine="567"/>
        <w:jc w:val="both"/>
        <w:outlineLvl w:val="3"/>
        <w:rPr>
          <w:sz w:val="24"/>
          <w:szCs w:val="24"/>
        </w:rPr>
      </w:pPr>
      <w:r w:rsidRPr="009C2C60">
        <w:rPr>
          <w:sz w:val="24"/>
          <w:szCs w:val="24"/>
        </w:rPr>
        <w:t xml:space="preserve">-  применение оборудования, соответствующего своему назначению (медицинское),  </w:t>
      </w:r>
    </w:p>
    <w:p w:rsidR="007A02B3" w:rsidRPr="009C2C60" w:rsidRDefault="00FD0BFE" w:rsidP="007A02B3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</w:t>
      </w:r>
      <w:r w:rsidR="007A02B3" w:rsidRPr="009C2C60">
        <w:rPr>
          <w:sz w:val="24"/>
          <w:szCs w:val="24"/>
        </w:rPr>
        <w:t xml:space="preserve"> - наличие термостата для хранения тромбоцитов (в комплекте с тромбомиксером); апп</w:t>
      </w:r>
      <w:r w:rsidR="007A02B3" w:rsidRPr="009C2C60">
        <w:rPr>
          <w:sz w:val="24"/>
          <w:szCs w:val="24"/>
        </w:rPr>
        <w:t>а</w:t>
      </w:r>
      <w:r w:rsidR="007A02B3" w:rsidRPr="009C2C60">
        <w:rPr>
          <w:sz w:val="24"/>
          <w:szCs w:val="24"/>
        </w:rPr>
        <w:t>рата для размораживания  и подогрева компонентов крови, штрихкодового сканера; обор</w:t>
      </w:r>
      <w:r w:rsidR="007A02B3" w:rsidRPr="009C2C60">
        <w:rPr>
          <w:sz w:val="24"/>
          <w:szCs w:val="24"/>
        </w:rPr>
        <w:t>у</w:t>
      </w:r>
      <w:r w:rsidR="007A02B3" w:rsidRPr="009C2C60">
        <w:rPr>
          <w:sz w:val="24"/>
          <w:szCs w:val="24"/>
        </w:rPr>
        <w:t>дования,  используемого  для полного замораживания свежезамороженной плазмы,</w:t>
      </w:r>
    </w:p>
    <w:p w:rsidR="00FD0BFE" w:rsidRPr="009C2C60" w:rsidRDefault="007A02B3" w:rsidP="007A02B3">
      <w:pPr>
        <w:tabs>
          <w:tab w:val="left" w:pos="1140"/>
        </w:tabs>
        <w:jc w:val="both"/>
        <w:rPr>
          <w:b/>
          <w:bCs/>
          <w:sz w:val="24"/>
          <w:szCs w:val="24"/>
        </w:rPr>
      </w:pPr>
      <w:r w:rsidRPr="009C2C60">
        <w:rPr>
          <w:sz w:val="24"/>
          <w:szCs w:val="24"/>
        </w:rPr>
        <w:t xml:space="preserve">        </w:t>
      </w:r>
      <w:r w:rsidR="00FD0BFE" w:rsidRPr="009C2C60">
        <w:rPr>
          <w:sz w:val="24"/>
          <w:szCs w:val="24"/>
        </w:rPr>
        <w:t>- раздельное хранение компонентов крови по статусу и резус-принадлежности,</w:t>
      </w:r>
      <w:r w:rsidR="00FD0BFE" w:rsidRPr="009C2C60">
        <w:rPr>
          <w:b/>
          <w:bCs/>
          <w:sz w:val="24"/>
          <w:szCs w:val="24"/>
        </w:rPr>
        <w:t xml:space="preserve"> </w:t>
      </w:r>
    </w:p>
    <w:p w:rsidR="00FD0BFE" w:rsidRPr="009C2C60" w:rsidRDefault="00FD0BFE" w:rsidP="007E0FC0">
      <w:pPr>
        <w:pStyle w:val="ConsPlusNonformat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C2C60">
        <w:rPr>
          <w:sz w:val="24"/>
          <w:szCs w:val="24"/>
        </w:rPr>
        <w:t xml:space="preserve"> </w:t>
      </w:r>
      <w:r w:rsidRPr="009C2C60">
        <w:rPr>
          <w:rFonts w:ascii="Times New Roman" w:hAnsi="Times New Roman" w:cs="Times New Roman"/>
          <w:sz w:val="24"/>
          <w:szCs w:val="24"/>
        </w:rPr>
        <w:t xml:space="preserve">    -</w:t>
      </w:r>
      <w:r w:rsidRPr="009C2C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2C60">
        <w:rPr>
          <w:rFonts w:ascii="Times New Roman" w:hAnsi="Times New Roman" w:cs="Times New Roman"/>
          <w:sz w:val="24"/>
          <w:szCs w:val="24"/>
        </w:rPr>
        <w:t xml:space="preserve"> </w:t>
      </w:r>
      <w:r w:rsidR="007A02B3" w:rsidRPr="009C2C60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9C2C60">
        <w:rPr>
          <w:rFonts w:ascii="Times New Roman" w:hAnsi="Times New Roman" w:cs="Times New Roman"/>
          <w:sz w:val="24"/>
          <w:szCs w:val="24"/>
        </w:rPr>
        <w:t xml:space="preserve">у доноров плазмы при первичном, до сдачи плазмы, клинико-лабораторном исследовании крови показателей: белковых фракций  (альфа1-глобулины, альфа2-глобулины, бета глобулины, гамма – глобулины),  </w:t>
      </w:r>
    </w:p>
    <w:p w:rsidR="00FD0BFE" w:rsidRPr="009C2C60" w:rsidRDefault="00FD0BFE" w:rsidP="007E0FC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2C60"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9C2C60">
        <w:rPr>
          <w:sz w:val="24"/>
          <w:szCs w:val="24"/>
        </w:rPr>
        <w:t xml:space="preserve"> </w:t>
      </w:r>
      <w:r w:rsidRPr="009C2C60">
        <w:rPr>
          <w:rFonts w:ascii="Times New Roman" w:hAnsi="Times New Roman" w:cs="Times New Roman"/>
          <w:b w:val="0"/>
          <w:bCs w:val="0"/>
          <w:sz w:val="24"/>
          <w:szCs w:val="24"/>
        </w:rPr>
        <w:t>проведение контроля компонентов донорской крови по показателям биологической полноценности, функциональной активности и лечебной эффективности донорской крови и ее компонентов,</w:t>
      </w:r>
    </w:p>
    <w:p w:rsidR="00FD0BFE" w:rsidRPr="009C2C60" w:rsidRDefault="00FD0BFE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 -  хранение вскрытых  флаконов цоликлонов  с указанием даты вскрытия и при регл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ментированной температуре,  </w:t>
      </w:r>
    </w:p>
    <w:p w:rsidR="007A02B3" w:rsidRPr="009C2C60" w:rsidRDefault="00FD0BFE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 </w:t>
      </w:r>
      <w:r w:rsidR="007A02B3" w:rsidRPr="009C2C60">
        <w:rPr>
          <w:sz w:val="24"/>
          <w:szCs w:val="24"/>
        </w:rPr>
        <w:t>- переливание компонентов донорской крови с информированным добровольным согл</w:t>
      </w:r>
      <w:r w:rsidR="007A02B3" w:rsidRPr="009C2C60">
        <w:rPr>
          <w:sz w:val="24"/>
          <w:szCs w:val="24"/>
        </w:rPr>
        <w:t>а</w:t>
      </w:r>
      <w:r w:rsidR="007A02B3" w:rsidRPr="009C2C60">
        <w:rPr>
          <w:sz w:val="24"/>
          <w:szCs w:val="24"/>
        </w:rPr>
        <w:t xml:space="preserve">сием пациента, </w:t>
      </w:r>
    </w:p>
    <w:p w:rsidR="00FD0BFE" w:rsidRPr="009C2C60" w:rsidRDefault="007A02B3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</w:t>
      </w:r>
      <w:r w:rsidR="00FD0BFE" w:rsidRPr="009C2C60">
        <w:rPr>
          <w:sz w:val="24"/>
          <w:szCs w:val="24"/>
        </w:rPr>
        <w:t>-   проведение в клинико-диагностической лаборатории  перед процедурой гемотрансф</w:t>
      </w:r>
      <w:r w:rsidR="00FD0BFE" w:rsidRPr="009C2C60">
        <w:rPr>
          <w:sz w:val="24"/>
          <w:szCs w:val="24"/>
        </w:rPr>
        <w:t>у</w:t>
      </w:r>
      <w:r w:rsidR="00FD0BFE" w:rsidRPr="009C2C60">
        <w:rPr>
          <w:sz w:val="24"/>
          <w:szCs w:val="24"/>
        </w:rPr>
        <w:t>зии у реципиентов   фенотипирования по антигенам С, с, Е, е, Сw, К, к и определение ант</w:t>
      </w:r>
      <w:r w:rsidR="00FD0BFE" w:rsidRPr="009C2C60">
        <w:rPr>
          <w:sz w:val="24"/>
          <w:szCs w:val="24"/>
        </w:rPr>
        <w:t>и</w:t>
      </w:r>
      <w:r w:rsidR="00FD0BFE" w:rsidRPr="009C2C60">
        <w:rPr>
          <w:sz w:val="24"/>
          <w:szCs w:val="24"/>
        </w:rPr>
        <w:t xml:space="preserve">эритроцитарных антител, </w:t>
      </w:r>
    </w:p>
    <w:p w:rsidR="00FD0BFE" w:rsidRPr="009C2C60" w:rsidRDefault="00FD0BFE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    - проведение постановки пробы на индивидуальную совместимость по резус-принадлежности  крови донора и реципиента по утвержденной методике - одной из трех проб (непрямая реакция Кумбса, реакция конглютинации с 10% желатином или реакция ко</w:t>
      </w:r>
      <w:r w:rsidRPr="009C2C60">
        <w:rPr>
          <w:sz w:val="24"/>
          <w:szCs w:val="24"/>
        </w:rPr>
        <w:t>н</w:t>
      </w:r>
      <w:r w:rsidRPr="009C2C60">
        <w:rPr>
          <w:sz w:val="24"/>
          <w:szCs w:val="24"/>
        </w:rPr>
        <w:t>глютинации с 33% полиглюкином),</w:t>
      </w:r>
    </w:p>
    <w:p w:rsidR="00FD0BFE" w:rsidRPr="009C2C60" w:rsidRDefault="007A02B3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</w:t>
      </w:r>
      <w:r w:rsidR="00FD0BFE" w:rsidRPr="009C2C60">
        <w:rPr>
          <w:sz w:val="24"/>
          <w:szCs w:val="24"/>
        </w:rPr>
        <w:t xml:space="preserve">      - оформление протокола трансфузии (переливания) донорской крови и  (или) ее комп</w:t>
      </w:r>
      <w:r w:rsidR="00FD0BFE" w:rsidRPr="009C2C60">
        <w:rPr>
          <w:sz w:val="24"/>
          <w:szCs w:val="24"/>
        </w:rPr>
        <w:t>о</w:t>
      </w:r>
      <w:r w:rsidR="00FD0BFE" w:rsidRPr="009C2C60">
        <w:rPr>
          <w:sz w:val="24"/>
          <w:szCs w:val="24"/>
        </w:rPr>
        <w:t>нентов по рекомендованному образцу,</w:t>
      </w:r>
    </w:p>
    <w:p w:rsidR="00FD0BFE" w:rsidRPr="009C2C60" w:rsidRDefault="007A02B3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</w:t>
      </w:r>
      <w:r w:rsidR="00FD0BFE" w:rsidRPr="009C2C60">
        <w:rPr>
          <w:sz w:val="24"/>
          <w:szCs w:val="24"/>
        </w:rPr>
        <w:t xml:space="preserve">      - вынесение  результатов определения группы крови и резус-принадлежности пациента на лицевую сторону титульного листа истории болезни  и  подтверждение подписью врача,</w:t>
      </w:r>
    </w:p>
    <w:p w:rsidR="00FD0BFE" w:rsidRPr="009C2C60" w:rsidRDefault="007A02B3" w:rsidP="007E0FC0">
      <w:pPr>
        <w:jc w:val="both"/>
        <w:rPr>
          <w:sz w:val="24"/>
          <w:szCs w:val="24"/>
        </w:rPr>
      </w:pPr>
      <w:r w:rsidRPr="009C2C60">
        <w:rPr>
          <w:sz w:val="24"/>
          <w:szCs w:val="24"/>
        </w:rPr>
        <w:t xml:space="preserve">   </w:t>
      </w:r>
      <w:r w:rsidR="00FD0BFE" w:rsidRPr="009C2C60">
        <w:rPr>
          <w:sz w:val="24"/>
          <w:szCs w:val="24"/>
        </w:rPr>
        <w:t xml:space="preserve">    - проведение анализа мочи на следующий день после трансфузии (переливания) комп</w:t>
      </w:r>
      <w:r w:rsidR="00FD0BFE" w:rsidRPr="009C2C60">
        <w:rPr>
          <w:sz w:val="24"/>
          <w:szCs w:val="24"/>
        </w:rPr>
        <w:t>о</w:t>
      </w:r>
      <w:r w:rsidR="00FD0BFE" w:rsidRPr="009C2C60">
        <w:rPr>
          <w:sz w:val="24"/>
          <w:szCs w:val="24"/>
        </w:rPr>
        <w:t>нентов донорской крови</w:t>
      </w:r>
      <w:r w:rsidR="007530B4" w:rsidRPr="009C2C60">
        <w:rPr>
          <w:sz w:val="24"/>
          <w:szCs w:val="24"/>
        </w:rPr>
        <w:t>,</w:t>
      </w:r>
      <w:r w:rsidR="00FD0BFE" w:rsidRPr="009C2C60">
        <w:rPr>
          <w:sz w:val="24"/>
          <w:szCs w:val="24"/>
        </w:rPr>
        <w:t xml:space="preserve">  </w:t>
      </w:r>
    </w:p>
    <w:p w:rsidR="007A02B3" w:rsidRPr="009C2C60" w:rsidRDefault="007A02B3" w:rsidP="007A02B3">
      <w:pPr>
        <w:pStyle w:val="ConsPlusNonformat"/>
        <w:ind w:lef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C2C60">
        <w:rPr>
          <w:rFonts w:ascii="Times New Roman" w:hAnsi="Times New Roman" w:cs="Times New Roman"/>
          <w:sz w:val="24"/>
          <w:szCs w:val="24"/>
        </w:rPr>
        <w:t>-   своевременное  информирование  о регистрации осложнения, возникшего у рецип</w:t>
      </w:r>
      <w:r w:rsidRPr="009C2C60">
        <w:rPr>
          <w:rFonts w:ascii="Times New Roman" w:hAnsi="Times New Roman" w:cs="Times New Roman"/>
          <w:sz w:val="24"/>
          <w:szCs w:val="24"/>
        </w:rPr>
        <w:t>и</w:t>
      </w:r>
      <w:r w:rsidRPr="009C2C60">
        <w:rPr>
          <w:rFonts w:ascii="Times New Roman" w:hAnsi="Times New Roman" w:cs="Times New Roman"/>
          <w:sz w:val="24"/>
          <w:szCs w:val="24"/>
        </w:rPr>
        <w:lastRenderedPageBreak/>
        <w:t>ента  в связи с трансфузией (переливанием) донорской крови и (или) ее компонентов</w:t>
      </w:r>
      <w:r w:rsidR="007530B4" w:rsidRPr="009C2C60">
        <w:rPr>
          <w:rFonts w:ascii="Times New Roman" w:hAnsi="Times New Roman" w:cs="Times New Roman"/>
          <w:sz w:val="24"/>
          <w:szCs w:val="24"/>
        </w:rPr>
        <w:t>,</w:t>
      </w:r>
    </w:p>
    <w:p w:rsidR="007530B4" w:rsidRPr="009C2C60" w:rsidRDefault="007530B4" w:rsidP="007530B4">
      <w:pPr>
        <w:ind w:firstLine="720"/>
        <w:jc w:val="both"/>
        <w:rPr>
          <w:sz w:val="24"/>
          <w:szCs w:val="24"/>
        </w:rPr>
      </w:pPr>
      <w:r w:rsidRPr="009C2C60">
        <w:rPr>
          <w:sz w:val="24"/>
          <w:szCs w:val="24"/>
        </w:rPr>
        <w:t>- обеспечить проведение обследования, подробного сбора анамнеза  и допуск к дон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>ции донора  при отсутствии поведения, приводящего к риску заражения инфекционными з</w:t>
      </w:r>
      <w:r w:rsidRPr="009C2C60">
        <w:rPr>
          <w:sz w:val="24"/>
          <w:szCs w:val="24"/>
        </w:rPr>
        <w:t>а</w:t>
      </w:r>
      <w:r w:rsidRPr="009C2C60">
        <w:rPr>
          <w:sz w:val="24"/>
          <w:szCs w:val="24"/>
        </w:rPr>
        <w:t xml:space="preserve">болеваниями, передаваемыми с кровью. </w:t>
      </w:r>
    </w:p>
    <w:p w:rsidR="00FD0BFE" w:rsidRPr="009C2C60" w:rsidRDefault="00FD0BFE" w:rsidP="007E0FC0">
      <w:pPr>
        <w:pStyle w:val="a5"/>
        <w:widowControl w:val="0"/>
        <w:ind w:right="-2"/>
      </w:pPr>
    </w:p>
    <w:p w:rsidR="00FD0BFE" w:rsidRPr="009C2C60" w:rsidRDefault="00FD0BFE" w:rsidP="007E0FC0">
      <w:pPr>
        <w:jc w:val="both"/>
        <w:outlineLvl w:val="3"/>
        <w:rPr>
          <w:color w:val="800080"/>
          <w:sz w:val="24"/>
          <w:szCs w:val="24"/>
          <w:u w:val="single"/>
        </w:rPr>
      </w:pPr>
    </w:p>
    <w:p w:rsidR="00FD0BFE" w:rsidRPr="009C2C60" w:rsidRDefault="00FD0BFE" w:rsidP="007E0FC0">
      <w:pPr>
        <w:ind w:firstLine="709"/>
        <w:jc w:val="both"/>
        <w:rPr>
          <w:color w:val="800080"/>
          <w:sz w:val="24"/>
          <w:szCs w:val="24"/>
        </w:rPr>
      </w:pPr>
    </w:p>
    <w:p w:rsidR="00FD0BFE" w:rsidRPr="009C2C60" w:rsidRDefault="00FD0BFE" w:rsidP="007E0FC0">
      <w:pPr>
        <w:jc w:val="both"/>
        <w:rPr>
          <w:color w:val="800080"/>
          <w:sz w:val="24"/>
          <w:szCs w:val="24"/>
        </w:rPr>
      </w:pPr>
    </w:p>
    <w:p w:rsidR="00FD0BFE" w:rsidRPr="007E0FC0" w:rsidRDefault="00FD0BFE" w:rsidP="007E0FC0">
      <w:pPr>
        <w:jc w:val="center"/>
        <w:rPr>
          <w:b/>
          <w:bCs/>
          <w:color w:val="800080"/>
          <w:sz w:val="28"/>
          <w:szCs w:val="28"/>
        </w:rPr>
      </w:pPr>
    </w:p>
    <w:p w:rsidR="00FD0BFE" w:rsidRPr="007E0FC0" w:rsidRDefault="00FD0BFE" w:rsidP="00F750BE">
      <w:pPr>
        <w:jc w:val="both"/>
        <w:rPr>
          <w:color w:val="800080"/>
          <w:sz w:val="28"/>
          <w:szCs w:val="28"/>
        </w:rPr>
      </w:pPr>
    </w:p>
    <w:p w:rsidR="00FD0BFE" w:rsidRPr="007E0FC0" w:rsidRDefault="00FD0BFE" w:rsidP="00F750BE">
      <w:pPr>
        <w:jc w:val="both"/>
        <w:rPr>
          <w:color w:val="800080"/>
          <w:sz w:val="28"/>
          <w:szCs w:val="28"/>
        </w:rPr>
      </w:pPr>
    </w:p>
    <w:p w:rsidR="00FD0BFE" w:rsidRPr="007E0FC0" w:rsidRDefault="00FD0BFE" w:rsidP="00B30A3D">
      <w:pPr>
        <w:jc w:val="center"/>
        <w:rPr>
          <w:b/>
          <w:bCs/>
          <w:color w:val="800080"/>
          <w:sz w:val="28"/>
          <w:szCs w:val="28"/>
        </w:rPr>
      </w:pPr>
    </w:p>
    <w:sectPr w:rsidR="00FD0BFE" w:rsidRPr="007E0FC0" w:rsidSect="008F7FAB">
      <w:footerReference w:type="default" r:id="rId20"/>
      <w:pgSz w:w="11909" w:h="16834"/>
      <w:pgMar w:top="709" w:right="877" w:bottom="720" w:left="1384" w:header="720" w:footer="78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0C" w:rsidRDefault="00EE450C" w:rsidP="00BC6665">
      <w:r>
        <w:separator/>
      </w:r>
    </w:p>
  </w:endnote>
  <w:endnote w:type="continuationSeparator" w:id="0">
    <w:p w:rsidR="00EE450C" w:rsidRDefault="00EE450C" w:rsidP="00BC6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C60" w:rsidRDefault="009C2C60" w:rsidP="00921983">
    <w:pPr>
      <w:pStyle w:val="af1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83D34">
      <w:rPr>
        <w:rStyle w:val="af4"/>
        <w:noProof/>
      </w:rPr>
      <w:t>8</w:t>
    </w:r>
    <w:r>
      <w:rPr>
        <w:rStyle w:val="af4"/>
      </w:rPr>
      <w:fldChar w:fldCharType="end"/>
    </w:r>
  </w:p>
  <w:p w:rsidR="009C2C60" w:rsidRDefault="009C2C60" w:rsidP="008F7FAB">
    <w:pPr>
      <w:pStyle w:val="af1"/>
      <w:ind w:right="360"/>
      <w:jc w:val="right"/>
    </w:pPr>
  </w:p>
  <w:p w:rsidR="009C2C60" w:rsidRDefault="009C2C6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0C" w:rsidRDefault="00EE450C" w:rsidP="00BC6665">
      <w:r>
        <w:separator/>
      </w:r>
    </w:p>
  </w:footnote>
  <w:footnote w:type="continuationSeparator" w:id="0">
    <w:p w:rsidR="00EE450C" w:rsidRDefault="00EE450C" w:rsidP="00BC6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87C0BB2"/>
    <w:lvl w:ilvl="0">
      <w:numFmt w:val="bullet"/>
      <w:lvlText w:val="*"/>
      <w:lvlJc w:val="left"/>
    </w:lvl>
  </w:abstractNum>
  <w:abstractNum w:abstractNumId="1">
    <w:nsid w:val="01071C3E"/>
    <w:multiLevelType w:val="hybridMultilevel"/>
    <w:tmpl w:val="1B9CA1B4"/>
    <w:lvl w:ilvl="0" w:tplc="74986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86452"/>
    <w:multiLevelType w:val="hybridMultilevel"/>
    <w:tmpl w:val="A77478B2"/>
    <w:lvl w:ilvl="0" w:tplc="F9C807E2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4212450"/>
    <w:multiLevelType w:val="singleLevel"/>
    <w:tmpl w:val="9EF2428A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07EF0FC3"/>
    <w:multiLevelType w:val="hybridMultilevel"/>
    <w:tmpl w:val="CDC0C03A"/>
    <w:lvl w:ilvl="0" w:tplc="31224B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A32ED4"/>
    <w:multiLevelType w:val="hybridMultilevel"/>
    <w:tmpl w:val="6818F110"/>
    <w:lvl w:ilvl="0" w:tplc="04190001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6">
    <w:nsid w:val="126C7DB6"/>
    <w:multiLevelType w:val="hybridMultilevel"/>
    <w:tmpl w:val="E4D66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08F1"/>
    <w:multiLevelType w:val="hybridMultilevel"/>
    <w:tmpl w:val="64963DA6"/>
    <w:lvl w:ilvl="0" w:tplc="EDAEA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72785C"/>
    <w:multiLevelType w:val="hybridMultilevel"/>
    <w:tmpl w:val="BE90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D71C6"/>
    <w:multiLevelType w:val="multilevel"/>
    <w:tmpl w:val="34F60D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1A211014"/>
    <w:multiLevelType w:val="hybridMultilevel"/>
    <w:tmpl w:val="DE587D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BDE3CE4"/>
    <w:multiLevelType w:val="hybridMultilevel"/>
    <w:tmpl w:val="F49A73E0"/>
    <w:lvl w:ilvl="0" w:tplc="F47037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103CDA"/>
    <w:multiLevelType w:val="hybridMultilevel"/>
    <w:tmpl w:val="2F6CB3DE"/>
    <w:lvl w:ilvl="0" w:tplc="E6A261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773BC3"/>
    <w:multiLevelType w:val="hybridMultilevel"/>
    <w:tmpl w:val="913E9624"/>
    <w:lvl w:ilvl="0" w:tplc="8714920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>
    <w:nsid w:val="1EB9675A"/>
    <w:multiLevelType w:val="hybridMultilevel"/>
    <w:tmpl w:val="882678DA"/>
    <w:lvl w:ilvl="0" w:tplc="00CCE0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2CE6D29"/>
    <w:multiLevelType w:val="hybridMultilevel"/>
    <w:tmpl w:val="11E247D0"/>
    <w:lvl w:ilvl="0" w:tplc="7F80CA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D3266"/>
    <w:multiLevelType w:val="multilevel"/>
    <w:tmpl w:val="791C8A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6"/>
        </w:tabs>
        <w:ind w:left="796" w:hanging="360"/>
      </w:pPr>
    </w:lvl>
    <w:lvl w:ilvl="2">
      <w:start w:val="1"/>
      <w:numFmt w:val="decimal"/>
      <w:lvlText w:val="%1.%2.%3."/>
      <w:lvlJc w:val="left"/>
      <w:pPr>
        <w:tabs>
          <w:tab w:val="num" w:pos="1592"/>
        </w:tabs>
        <w:ind w:left="1592" w:hanging="720"/>
      </w:pPr>
    </w:lvl>
    <w:lvl w:ilvl="3">
      <w:start w:val="1"/>
      <w:numFmt w:val="decimal"/>
      <w:lvlText w:val="%1.%2.%3.%4."/>
      <w:lvlJc w:val="left"/>
      <w:pPr>
        <w:tabs>
          <w:tab w:val="num" w:pos="2028"/>
        </w:tabs>
        <w:ind w:left="2028" w:hanging="720"/>
      </w:pPr>
    </w:lvl>
    <w:lvl w:ilvl="4">
      <w:start w:val="1"/>
      <w:numFmt w:val="decimal"/>
      <w:lvlText w:val="%1.%2.%3.%4.%5."/>
      <w:lvlJc w:val="left"/>
      <w:pPr>
        <w:tabs>
          <w:tab w:val="num" w:pos="2824"/>
        </w:tabs>
        <w:ind w:left="2824" w:hanging="1080"/>
      </w:pPr>
    </w:lvl>
    <w:lvl w:ilvl="5">
      <w:start w:val="1"/>
      <w:numFmt w:val="decimal"/>
      <w:lvlText w:val="%1.%2.%3.%4.%5.%6."/>
      <w:lvlJc w:val="left"/>
      <w:pPr>
        <w:tabs>
          <w:tab w:val="num" w:pos="3260"/>
        </w:tabs>
        <w:ind w:left="32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056"/>
        </w:tabs>
        <w:ind w:left="40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92"/>
        </w:tabs>
        <w:ind w:left="44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88"/>
        </w:tabs>
        <w:ind w:left="5288" w:hanging="1800"/>
      </w:pPr>
    </w:lvl>
  </w:abstractNum>
  <w:abstractNum w:abstractNumId="17">
    <w:nsid w:val="28C6627D"/>
    <w:multiLevelType w:val="hybridMultilevel"/>
    <w:tmpl w:val="1B5883B0"/>
    <w:lvl w:ilvl="0" w:tplc="538A68A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6C7990"/>
    <w:multiLevelType w:val="hybridMultilevel"/>
    <w:tmpl w:val="C2A83B72"/>
    <w:lvl w:ilvl="0" w:tplc="D4681C8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CC1332A"/>
    <w:multiLevelType w:val="hybridMultilevel"/>
    <w:tmpl w:val="26387C22"/>
    <w:lvl w:ilvl="0" w:tplc="00CCE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B54ABE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46C1CA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3E12861E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C3D0BA9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CE24C0C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5C66531C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E7F43044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E980824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0">
    <w:nsid w:val="2D247C22"/>
    <w:multiLevelType w:val="hybridMultilevel"/>
    <w:tmpl w:val="0A82592A"/>
    <w:lvl w:ilvl="0" w:tplc="00CCE0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2E2F018A"/>
    <w:multiLevelType w:val="hybridMultilevel"/>
    <w:tmpl w:val="335EFFC6"/>
    <w:lvl w:ilvl="0" w:tplc="989ADC7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3840D63"/>
    <w:multiLevelType w:val="singleLevel"/>
    <w:tmpl w:val="80AA631E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3">
    <w:nsid w:val="34100B44"/>
    <w:multiLevelType w:val="hybridMultilevel"/>
    <w:tmpl w:val="0A5E315E"/>
    <w:lvl w:ilvl="0" w:tplc="71D45382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7062BFA"/>
    <w:multiLevelType w:val="hybridMultilevel"/>
    <w:tmpl w:val="44B08360"/>
    <w:lvl w:ilvl="0" w:tplc="EDAEAC6E">
      <w:start w:val="1"/>
      <w:numFmt w:val="decimal"/>
      <w:lvlText w:val="%1."/>
      <w:lvlJc w:val="left"/>
      <w:pPr>
        <w:ind w:left="19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5">
    <w:nsid w:val="374E7A96"/>
    <w:multiLevelType w:val="hybridMultilevel"/>
    <w:tmpl w:val="547C89B8"/>
    <w:lvl w:ilvl="0" w:tplc="76844AE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C065D7"/>
    <w:multiLevelType w:val="hybridMultilevel"/>
    <w:tmpl w:val="561A9FB8"/>
    <w:lvl w:ilvl="0" w:tplc="00CCE0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4D14373"/>
    <w:multiLevelType w:val="hybridMultilevel"/>
    <w:tmpl w:val="AAD2D3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8EE06AF"/>
    <w:multiLevelType w:val="hybridMultilevel"/>
    <w:tmpl w:val="1DA81C1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A203E39"/>
    <w:multiLevelType w:val="multilevel"/>
    <w:tmpl w:val="9760E0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  <w:bCs/>
      </w:rPr>
    </w:lvl>
  </w:abstractNum>
  <w:abstractNum w:abstractNumId="30">
    <w:nsid w:val="62923BF3"/>
    <w:multiLevelType w:val="hybridMultilevel"/>
    <w:tmpl w:val="D7CA1092"/>
    <w:lvl w:ilvl="0" w:tplc="D076F0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0F5BF1"/>
    <w:multiLevelType w:val="hybridMultilevel"/>
    <w:tmpl w:val="A4B66320"/>
    <w:lvl w:ilvl="0" w:tplc="D5E2F4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821183D"/>
    <w:multiLevelType w:val="hybridMultilevel"/>
    <w:tmpl w:val="0A2C9B84"/>
    <w:lvl w:ilvl="0" w:tplc="41827E2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D494E"/>
    <w:multiLevelType w:val="singleLevel"/>
    <w:tmpl w:val="08364C88"/>
    <w:lvl w:ilvl="0">
      <w:start w:val="7"/>
      <w:numFmt w:val="decimal"/>
      <w:lvlText w:val="%1)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34">
    <w:nsid w:val="6F9A3E3C"/>
    <w:multiLevelType w:val="hybridMultilevel"/>
    <w:tmpl w:val="7E7E0BA4"/>
    <w:lvl w:ilvl="0" w:tplc="D0B088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90640A"/>
    <w:multiLevelType w:val="hybridMultilevel"/>
    <w:tmpl w:val="F66AE002"/>
    <w:lvl w:ilvl="0" w:tplc="20B40CD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621B0B"/>
    <w:multiLevelType w:val="hybridMultilevel"/>
    <w:tmpl w:val="5D32AEBC"/>
    <w:lvl w:ilvl="0" w:tplc="00CCE0F4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37">
    <w:nsid w:val="7A7357F0"/>
    <w:multiLevelType w:val="hybridMultilevel"/>
    <w:tmpl w:val="BB507CC8"/>
    <w:lvl w:ilvl="0" w:tplc="00CCE0F4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38">
    <w:nsid w:val="7B147B17"/>
    <w:multiLevelType w:val="singleLevel"/>
    <w:tmpl w:val="FF1EC7F6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9">
    <w:nsid w:val="7BA71BC0"/>
    <w:multiLevelType w:val="hybridMultilevel"/>
    <w:tmpl w:val="96A49116"/>
    <w:lvl w:ilvl="0" w:tplc="00CCE0F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E9B48EF"/>
    <w:multiLevelType w:val="hybridMultilevel"/>
    <w:tmpl w:val="67AA66A6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41">
    <w:nsid w:val="7ED931B6"/>
    <w:multiLevelType w:val="hybridMultilevel"/>
    <w:tmpl w:val="72409C5E"/>
    <w:lvl w:ilvl="0" w:tplc="D4681C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38"/>
  </w:num>
  <w:num w:numId="6">
    <w:abstractNumId w:val="33"/>
  </w:num>
  <w:num w:numId="7">
    <w:abstractNumId w:val="22"/>
  </w:num>
  <w:num w:numId="8">
    <w:abstractNumId w:val="26"/>
  </w:num>
  <w:num w:numId="9">
    <w:abstractNumId w:val="19"/>
  </w:num>
  <w:num w:numId="10">
    <w:abstractNumId w:val="28"/>
  </w:num>
  <w:num w:numId="11">
    <w:abstractNumId w:val="27"/>
  </w:num>
  <w:num w:numId="12">
    <w:abstractNumId w:val="40"/>
  </w:num>
  <w:num w:numId="13">
    <w:abstractNumId w:val="10"/>
  </w:num>
  <w:num w:numId="14">
    <w:abstractNumId w:val="6"/>
  </w:num>
  <w:num w:numId="15">
    <w:abstractNumId w:val="14"/>
  </w:num>
  <w:num w:numId="16">
    <w:abstractNumId w:val="30"/>
  </w:num>
  <w:num w:numId="17">
    <w:abstractNumId w:val="41"/>
  </w:num>
  <w:num w:numId="18">
    <w:abstractNumId w:val="18"/>
  </w:num>
  <w:num w:numId="19">
    <w:abstractNumId w:val="20"/>
  </w:num>
  <w:num w:numId="20">
    <w:abstractNumId w:val="39"/>
  </w:num>
  <w:num w:numId="21">
    <w:abstractNumId w:val="37"/>
  </w:num>
  <w:num w:numId="22">
    <w:abstractNumId w:val="32"/>
  </w:num>
  <w:num w:numId="23">
    <w:abstractNumId w:val="2"/>
  </w:num>
  <w:num w:numId="24">
    <w:abstractNumId w:val="7"/>
  </w:num>
  <w:num w:numId="25">
    <w:abstractNumId w:val="24"/>
  </w:num>
  <w:num w:numId="26">
    <w:abstractNumId w:val="8"/>
  </w:num>
  <w:num w:numId="27">
    <w:abstractNumId w:val="36"/>
  </w:num>
  <w:num w:numId="28">
    <w:abstractNumId w:val="23"/>
  </w:num>
  <w:num w:numId="29">
    <w:abstractNumId w:val="15"/>
  </w:num>
  <w:num w:numId="30">
    <w:abstractNumId w:val="17"/>
  </w:num>
  <w:num w:numId="31">
    <w:abstractNumId w:val="1"/>
  </w:num>
  <w:num w:numId="32">
    <w:abstractNumId w:val="25"/>
  </w:num>
  <w:num w:numId="33">
    <w:abstractNumId w:val="21"/>
  </w:num>
  <w:num w:numId="34">
    <w:abstractNumId w:val="9"/>
  </w:num>
  <w:num w:numId="35">
    <w:abstractNumId w:val="29"/>
  </w:num>
  <w:num w:numId="36">
    <w:abstractNumId w:val="13"/>
  </w:num>
  <w:num w:numId="37">
    <w:abstractNumId w:val="34"/>
  </w:num>
  <w:num w:numId="38">
    <w:abstractNumId w:val="11"/>
  </w:num>
  <w:num w:numId="39">
    <w:abstractNumId w:val="35"/>
  </w:num>
  <w:num w:numId="40">
    <w:abstractNumId w:val="12"/>
  </w:num>
  <w:num w:numId="41">
    <w:abstractNumId w:val="31"/>
  </w:num>
  <w:num w:numId="42">
    <w:abstractNumId w:val="5"/>
  </w:num>
  <w:num w:numId="4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/>
  <w:bordersDoNotSurroundFooter/>
  <w:doNotTrackMove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E2F"/>
    <w:rsid w:val="00003069"/>
    <w:rsid w:val="00003627"/>
    <w:rsid w:val="00010F79"/>
    <w:rsid w:val="000161BC"/>
    <w:rsid w:val="00023686"/>
    <w:rsid w:val="000245B5"/>
    <w:rsid w:val="00026FAE"/>
    <w:rsid w:val="000355E5"/>
    <w:rsid w:val="0003580C"/>
    <w:rsid w:val="00035B0C"/>
    <w:rsid w:val="0003643F"/>
    <w:rsid w:val="000465B1"/>
    <w:rsid w:val="000476AC"/>
    <w:rsid w:val="00051631"/>
    <w:rsid w:val="00052085"/>
    <w:rsid w:val="00054C15"/>
    <w:rsid w:val="000558F5"/>
    <w:rsid w:val="00057711"/>
    <w:rsid w:val="000621C5"/>
    <w:rsid w:val="00067B2D"/>
    <w:rsid w:val="00083D34"/>
    <w:rsid w:val="0008618E"/>
    <w:rsid w:val="00093A1D"/>
    <w:rsid w:val="000A6127"/>
    <w:rsid w:val="000B1CF3"/>
    <w:rsid w:val="000B30E9"/>
    <w:rsid w:val="000C0104"/>
    <w:rsid w:val="000C0FBF"/>
    <w:rsid w:val="000C38B1"/>
    <w:rsid w:val="000C4007"/>
    <w:rsid w:val="000C47D1"/>
    <w:rsid w:val="000F0783"/>
    <w:rsid w:val="000F2A74"/>
    <w:rsid w:val="00106AF8"/>
    <w:rsid w:val="00107EE6"/>
    <w:rsid w:val="00107F32"/>
    <w:rsid w:val="00120265"/>
    <w:rsid w:val="001244D7"/>
    <w:rsid w:val="001368DC"/>
    <w:rsid w:val="0014346B"/>
    <w:rsid w:val="00144D65"/>
    <w:rsid w:val="00154925"/>
    <w:rsid w:val="00156AC2"/>
    <w:rsid w:val="001572DD"/>
    <w:rsid w:val="0016033D"/>
    <w:rsid w:val="0016406A"/>
    <w:rsid w:val="00172390"/>
    <w:rsid w:val="00177AC1"/>
    <w:rsid w:val="00186E73"/>
    <w:rsid w:val="00190EC6"/>
    <w:rsid w:val="00191323"/>
    <w:rsid w:val="00194D34"/>
    <w:rsid w:val="00195D61"/>
    <w:rsid w:val="001A0F72"/>
    <w:rsid w:val="001A2359"/>
    <w:rsid w:val="001A5655"/>
    <w:rsid w:val="001A567A"/>
    <w:rsid w:val="001B02FC"/>
    <w:rsid w:val="001B074C"/>
    <w:rsid w:val="001B0E32"/>
    <w:rsid w:val="001B1313"/>
    <w:rsid w:val="001C1D50"/>
    <w:rsid w:val="001C69BC"/>
    <w:rsid w:val="001E5422"/>
    <w:rsid w:val="001F0B26"/>
    <w:rsid w:val="001F56BA"/>
    <w:rsid w:val="001F6004"/>
    <w:rsid w:val="0020433E"/>
    <w:rsid w:val="00206B38"/>
    <w:rsid w:val="00212366"/>
    <w:rsid w:val="002366AE"/>
    <w:rsid w:val="00236CD3"/>
    <w:rsid w:val="00242134"/>
    <w:rsid w:val="00252AEF"/>
    <w:rsid w:val="00253BC2"/>
    <w:rsid w:val="002563FE"/>
    <w:rsid w:val="00257000"/>
    <w:rsid w:val="00261015"/>
    <w:rsid w:val="00271A9C"/>
    <w:rsid w:val="002762F4"/>
    <w:rsid w:val="00281F3B"/>
    <w:rsid w:val="0029471F"/>
    <w:rsid w:val="00294BE0"/>
    <w:rsid w:val="002A174D"/>
    <w:rsid w:val="002A23DF"/>
    <w:rsid w:val="002B0A50"/>
    <w:rsid w:val="002B1574"/>
    <w:rsid w:val="002B480C"/>
    <w:rsid w:val="002B7833"/>
    <w:rsid w:val="002C03AC"/>
    <w:rsid w:val="002C41DA"/>
    <w:rsid w:val="002F757F"/>
    <w:rsid w:val="00303856"/>
    <w:rsid w:val="00306B06"/>
    <w:rsid w:val="0030764B"/>
    <w:rsid w:val="00313605"/>
    <w:rsid w:val="00320ED6"/>
    <w:rsid w:val="00324B5D"/>
    <w:rsid w:val="00327AE3"/>
    <w:rsid w:val="00336B3A"/>
    <w:rsid w:val="003375DE"/>
    <w:rsid w:val="003410F7"/>
    <w:rsid w:val="00355386"/>
    <w:rsid w:val="00360B59"/>
    <w:rsid w:val="00373015"/>
    <w:rsid w:val="00377DFE"/>
    <w:rsid w:val="003800A9"/>
    <w:rsid w:val="00380798"/>
    <w:rsid w:val="003807E3"/>
    <w:rsid w:val="00385C8A"/>
    <w:rsid w:val="003A6B0E"/>
    <w:rsid w:val="003B02CC"/>
    <w:rsid w:val="003B2E47"/>
    <w:rsid w:val="003B3F9A"/>
    <w:rsid w:val="003B4183"/>
    <w:rsid w:val="003B75AA"/>
    <w:rsid w:val="003C18B4"/>
    <w:rsid w:val="003C3C6E"/>
    <w:rsid w:val="003C52C1"/>
    <w:rsid w:val="003D2836"/>
    <w:rsid w:val="003E128F"/>
    <w:rsid w:val="003E1810"/>
    <w:rsid w:val="003E4536"/>
    <w:rsid w:val="003E4D0B"/>
    <w:rsid w:val="003E4E46"/>
    <w:rsid w:val="003E686D"/>
    <w:rsid w:val="003F7A9E"/>
    <w:rsid w:val="0040299A"/>
    <w:rsid w:val="004066FC"/>
    <w:rsid w:val="004218F1"/>
    <w:rsid w:val="00434A77"/>
    <w:rsid w:val="00454598"/>
    <w:rsid w:val="00455E6F"/>
    <w:rsid w:val="00476D30"/>
    <w:rsid w:val="00480F4C"/>
    <w:rsid w:val="0048738E"/>
    <w:rsid w:val="004968B7"/>
    <w:rsid w:val="004A5840"/>
    <w:rsid w:val="004A692F"/>
    <w:rsid w:val="004B2015"/>
    <w:rsid w:val="004B6C3C"/>
    <w:rsid w:val="004C0643"/>
    <w:rsid w:val="004C4830"/>
    <w:rsid w:val="004C6E54"/>
    <w:rsid w:val="004D09C0"/>
    <w:rsid w:val="004D200A"/>
    <w:rsid w:val="004D2F38"/>
    <w:rsid w:val="004D5899"/>
    <w:rsid w:val="004D5B09"/>
    <w:rsid w:val="004E0CFA"/>
    <w:rsid w:val="004F0BF6"/>
    <w:rsid w:val="004F3D97"/>
    <w:rsid w:val="00504884"/>
    <w:rsid w:val="00505A8F"/>
    <w:rsid w:val="0051455A"/>
    <w:rsid w:val="00520691"/>
    <w:rsid w:val="0052150D"/>
    <w:rsid w:val="00525E1D"/>
    <w:rsid w:val="00531EEC"/>
    <w:rsid w:val="00531F4E"/>
    <w:rsid w:val="00540AA7"/>
    <w:rsid w:val="00540CAF"/>
    <w:rsid w:val="00544DDD"/>
    <w:rsid w:val="00546248"/>
    <w:rsid w:val="00550B2B"/>
    <w:rsid w:val="0055109F"/>
    <w:rsid w:val="00553ECF"/>
    <w:rsid w:val="00554C91"/>
    <w:rsid w:val="00560AFE"/>
    <w:rsid w:val="0056638E"/>
    <w:rsid w:val="00566F66"/>
    <w:rsid w:val="00567DC9"/>
    <w:rsid w:val="005743F5"/>
    <w:rsid w:val="00587307"/>
    <w:rsid w:val="0058737D"/>
    <w:rsid w:val="005940C3"/>
    <w:rsid w:val="00596891"/>
    <w:rsid w:val="005973DE"/>
    <w:rsid w:val="005A0552"/>
    <w:rsid w:val="005B5491"/>
    <w:rsid w:val="005D226C"/>
    <w:rsid w:val="005E1912"/>
    <w:rsid w:val="005E5BA5"/>
    <w:rsid w:val="005E5DD5"/>
    <w:rsid w:val="005E62FC"/>
    <w:rsid w:val="005E7490"/>
    <w:rsid w:val="005E79EF"/>
    <w:rsid w:val="005F6FE7"/>
    <w:rsid w:val="00600C93"/>
    <w:rsid w:val="0060483F"/>
    <w:rsid w:val="00604AB0"/>
    <w:rsid w:val="006132CB"/>
    <w:rsid w:val="00614E46"/>
    <w:rsid w:val="0062164B"/>
    <w:rsid w:val="006307B2"/>
    <w:rsid w:val="00631FE4"/>
    <w:rsid w:val="00640413"/>
    <w:rsid w:val="0066084A"/>
    <w:rsid w:val="00660B8E"/>
    <w:rsid w:val="00660BA7"/>
    <w:rsid w:val="00661788"/>
    <w:rsid w:val="00683955"/>
    <w:rsid w:val="00685654"/>
    <w:rsid w:val="00696B39"/>
    <w:rsid w:val="006975D5"/>
    <w:rsid w:val="006A00E2"/>
    <w:rsid w:val="006A4506"/>
    <w:rsid w:val="006B1BA6"/>
    <w:rsid w:val="006D0BBC"/>
    <w:rsid w:val="006E3422"/>
    <w:rsid w:val="006E564D"/>
    <w:rsid w:val="006E6C19"/>
    <w:rsid w:val="006F0C6A"/>
    <w:rsid w:val="006F3057"/>
    <w:rsid w:val="0070053A"/>
    <w:rsid w:val="00700FED"/>
    <w:rsid w:val="0070452C"/>
    <w:rsid w:val="0071479E"/>
    <w:rsid w:val="00722BBE"/>
    <w:rsid w:val="00727243"/>
    <w:rsid w:val="00733758"/>
    <w:rsid w:val="00740B70"/>
    <w:rsid w:val="00741CF9"/>
    <w:rsid w:val="007530B4"/>
    <w:rsid w:val="00754B4D"/>
    <w:rsid w:val="007571C1"/>
    <w:rsid w:val="00781C16"/>
    <w:rsid w:val="00781CC8"/>
    <w:rsid w:val="00781F12"/>
    <w:rsid w:val="00782EFF"/>
    <w:rsid w:val="00795944"/>
    <w:rsid w:val="00797064"/>
    <w:rsid w:val="00797B84"/>
    <w:rsid w:val="007A02B3"/>
    <w:rsid w:val="007A401F"/>
    <w:rsid w:val="007B283C"/>
    <w:rsid w:val="007B476E"/>
    <w:rsid w:val="007B582F"/>
    <w:rsid w:val="007B6562"/>
    <w:rsid w:val="007C4CAA"/>
    <w:rsid w:val="007C4D60"/>
    <w:rsid w:val="007D2D84"/>
    <w:rsid w:val="007E0FC0"/>
    <w:rsid w:val="007E264D"/>
    <w:rsid w:val="007E6FF8"/>
    <w:rsid w:val="00804C36"/>
    <w:rsid w:val="00821058"/>
    <w:rsid w:val="00824B32"/>
    <w:rsid w:val="00825E9A"/>
    <w:rsid w:val="00827841"/>
    <w:rsid w:val="008406E2"/>
    <w:rsid w:val="008460EA"/>
    <w:rsid w:val="00856B5C"/>
    <w:rsid w:val="0086251E"/>
    <w:rsid w:val="00883724"/>
    <w:rsid w:val="00886509"/>
    <w:rsid w:val="008900F7"/>
    <w:rsid w:val="0089235A"/>
    <w:rsid w:val="00892F6A"/>
    <w:rsid w:val="00896224"/>
    <w:rsid w:val="00896AF9"/>
    <w:rsid w:val="008A4A94"/>
    <w:rsid w:val="008A6D13"/>
    <w:rsid w:val="008A74A2"/>
    <w:rsid w:val="008B35CB"/>
    <w:rsid w:val="008B3844"/>
    <w:rsid w:val="008B4147"/>
    <w:rsid w:val="008B64D6"/>
    <w:rsid w:val="008B65E4"/>
    <w:rsid w:val="008B7479"/>
    <w:rsid w:val="008D0852"/>
    <w:rsid w:val="008D72CD"/>
    <w:rsid w:val="008E04FD"/>
    <w:rsid w:val="008E73E7"/>
    <w:rsid w:val="008F4236"/>
    <w:rsid w:val="008F7FAB"/>
    <w:rsid w:val="009047C0"/>
    <w:rsid w:val="0090554B"/>
    <w:rsid w:val="00921983"/>
    <w:rsid w:val="00924DA0"/>
    <w:rsid w:val="00935DA0"/>
    <w:rsid w:val="00945029"/>
    <w:rsid w:val="00957759"/>
    <w:rsid w:val="009676C5"/>
    <w:rsid w:val="009752E5"/>
    <w:rsid w:val="00982145"/>
    <w:rsid w:val="00983A33"/>
    <w:rsid w:val="00990721"/>
    <w:rsid w:val="00996E25"/>
    <w:rsid w:val="00997A0B"/>
    <w:rsid w:val="009A3469"/>
    <w:rsid w:val="009A61AF"/>
    <w:rsid w:val="009A73F1"/>
    <w:rsid w:val="009B12E5"/>
    <w:rsid w:val="009B3EF0"/>
    <w:rsid w:val="009B5095"/>
    <w:rsid w:val="009C2560"/>
    <w:rsid w:val="009C2C60"/>
    <w:rsid w:val="009C34E1"/>
    <w:rsid w:val="009C70CA"/>
    <w:rsid w:val="009D4C50"/>
    <w:rsid w:val="009D7F5A"/>
    <w:rsid w:val="009E2131"/>
    <w:rsid w:val="009E2573"/>
    <w:rsid w:val="009E3525"/>
    <w:rsid w:val="009E4347"/>
    <w:rsid w:val="009E6F73"/>
    <w:rsid w:val="009F2745"/>
    <w:rsid w:val="009F6068"/>
    <w:rsid w:val="009F7EC8"/>
    <w:rsid w:val="00A15F9F"/>
    <w:rsid w:val="00A247B5"/>
    <w:rsid w:val="00A25E04"/>
    <w:rsid w:val="00A279C8"/>
    <w:rsid w:val="00A36C46"/>
    <w:rsid w:val="00A42FC8"/>
    <w:rsid w:val="00A43374"/>
    <w:rsid w:val="00A45FEC"/>
    <w:rsid w:val="00A460B1"/>
    <w:rsid w:val="00A500F8"/>
    <w:rsid w:val="00A528C0"/>
    <w:rsid w:val="00A6774D"/>
    <w:rsid w:val="00A6792D"/>
    <w:rsid w:val="00A8455F"/>
    <w:rsid w:val="00A863B8"/>
    <w:rsid w:val="00A91CA1"/>
    <w:rsid w:val="00AB0921"/>
    <w:rsid w:val="00AB0D6B"/>
    <w:rsid w:val="00AB280B"/>
    <w:rsid w:val="00AB5E97"/>
    <w:rsid w:val="00AD00C5"/>
    <w:rsid w:val="00AD1121"/>
    <w:rsid w:val="00AF1FAC"/>
    <w:rsid w:val="00B01CC3"/>
    <w:rsid w:val="00B0748C"/>
    <w:rsid w:val="00B13556"/>
    <w:rsid w:val="00B16028"/>
    <w:rsid w:val="00B168DB"/>
    <w:rsid w:val="00B26865"/>
    <w:rsid w:val="00B275E6"/>
    <w:rsid w:val="00B30A3D"/>
    <w:rsid w:val="00B333B8"/>
    <w:rsid w:val="00B4121A"/>
    <w:rsid w:val="00B5692B"/>
    <w:rsid w:val="00B62099"/>
    <w:rsid w:val="00B626E3"/>
    <w:rsid w:val="00B64950"/>
    <w:rsid w:val="00B72C0A"/>
    <w:rsid w:val="00B72DE3"/>
    <w:rsid w:val="00B924C0"/>
    <w:rsid w:val="00B92648"/>
    <w:rsid w:val="00BA058F"/>
    <w:rsid w:val="00BA7F87"/>
    <w:rsid w:val="00BB0F9A"/>
    <w:rsid w:val="00BB10D6"/>
    <w:rsid w:val="00BB22D0"/>
    <w:rsid w:val="00BC1FCF"/>
    <w:rsid w:val="00BC6665"/>
    <w:rsid w:val="00BD1C87"/>
    <w:rsid w:val="00BE181E"/>
    <w:rsid w:val="00C05FBF"/>
    <w:rsid w:val="00C067D1"/>
    <w:rsid w:val="00C13716"/>
    <w:rsid w:val="00C15469"/>
    <w:rsid w:val="00C17D6F"/>
    <w:rsid w:val="00C20224"/>
    <w:rsid w:val="00C209C2"/>
    <w:rsid w:val="00C3092C"/>
    <w:rsid w:val="00C3298D"/>
    <w:rsid w:val="00C44AE2"/>
    <w:rsid w:val="00C51360"/>
    <w:rsid w:val="00C5485A"/>
    <w:rsid w:val="00C55417"/>
    <w:rsid w:val="00C67547"/>
    <w:rsid w:val="00C724EF"/>
    <w:rsid w:val="00C76FFF"/>
    <w:rsid w:val="00C8463E"/>
    <w:rsid w:val="00C91089"/>
    <w:rsid w:val="00C966CE"/>
    <w:rsid w:val="00CA3650"/>
    <w:rsid w:val="00CA502C"/>
    <w:rsid w:val="00CA55CA"/>
    <w:rsid w:val="00CB0E14"/>
    <w:rsid w:val="00CC32F9"/>
    <w:rsid w:val="00CC675E"/>
    <w:rsid w:val="00CD3F12"/>
    <w:rsid w:val="00CE209B"/>
    <w:rsid w:val="00CE45DB"/>
    <w:rsid w:val="00CF3E4F"/>
    <w:rsid w:val="00D1384A"/>
    <w:rsid w:val="00D160DC"/>
    <w:rsid w:val="00D215A3"/>
    <w:rsid w:val="00D22913"/>
    <w:rsid w:val="00D23C0B"/>
    <w:rsid w:val="00D31D75"/>
    <w:rsid w:val="00D40F51"/>
    <w:rsid w:val="00D47216"/>
    <w:rsid w:val="00D47A88"/>
    <w:rsid w:val="00D57960"/>
    <w:rsid w:val="00D70862"/>
    <w:rsid w:val="00D71151"/>
    <w:rsid w:val="00D715C7"/>
    <w:rsid w:val="00D7460C"/>
    <w:rsid w:val="00D84E14"/>
    <w:rsid w:val="00D93F0B"/>
    <w:rsid w:val="00D94424"/>
    <w:rsid w:val="00DA26FA"/>
    <w:rsid w:val="00DA7414"/>
    <w:rsid w:val="00DB02AF"/>
    <w:rsid w:val="00DC1C89"/>
    <w:rsid w:val="00DC5CCF"/>
    <w:rsid w:val="00DD03CD"/>
    <w:rsid w:val="00DE0F26"/>
    <w:rsid w:val="00DE17E5"/>
    <w:rsid w:val="00DE2BDB"/>
    <w:rsid w:val="00DE3DB2"/>
    <w:rsid w:val="00DE70AA"/>
    <w:rsid w:val="00DF5167"/>
    <w:rsid w:val="00DF6291"/>
    <w:rsid w:val="00DF72BB"/>
    <w:rsid w:val="00DF7819"/>
    <w:rsid w:val="00DF7C1F"/>
    <w:rsid w:val="00DF7D3B"/>
    <w:rsid w:val="00E00C71"/>
    <w:rsid w:val="00E02690"/>
    <w:rsid w:val="00E04C0A"/>
    <w:rsid w:val="00E06889"/>
    <w:rsid w:val="00E2435C"/>
    <w:rsid w:val="00E303E7"/>
    <w:rsid w:val="00E30F05"/>
    <w:rsid w:val="00E31E2F"/>
    <w:rsid w:val="00E36FA1"/>
    <w:rsid w:val="00E45AE2"/>
    <w:rsid w:val="00E463FB"/>
    <w:rsid w:val="00E5296C"/>
    <w:rsid w:val="00E61256"/>
    <w:rsid w:val="00E648CA"/>
    <w:rsid w:val="00E94B6B"/>
    <w:rsid w:val="00EA2BC9"/>
    <w:rsid w:val="00EA3EE2"/>
    <w:rsid w:val="00EA5F94"/>
    <w:rsid w:val="00EA690D"/>
    <w:rsid w:val="00EB3A33"/>
    <w:rsid w:val="00EC569A"/>
    <w:rsid w:val="00ED1258"/>
    <w:rsid w:val="00ED29A2"/>
    <w:rsid w:val="00ED53BD"/>
    <w:rsid w:val="00ED5510"/>
    <w:rsid w:val="00ED769E"/>
    <w:rsid w:val="00EE026E"/>
    <w:rsid w:val="00EE1273"/>
    <w:rsid w:val="00EE450C"/>
    <w:rsid w:val="00EE605D"/>
    <w:rsid w:val="00EF22F6"/>
    <w:rsid w:val="00EF3B8C"/>
    <w:rsid w:val="00F0067A"/>
    <w:rsid w:val="00F13F47"/>
    <w:rsid w:val="00F1520B"/>
    <w:rsid w:val="00F15707"/>
    <w:rsid w:val="00F1659A"/>
    <w:rsid w:val="00F251CD"/>
    <w:rsid w:val="00F3063D"/>
    <w:rsid w:val="00F543A7"/>
    <w:rsid w:val="00F54583"/>
    <w:rsid w:val="00F6065F"/>
    <w:rsid w:val="00F628DF"/>
    <w:rsid w:val="00F7505D"/>
    <w:rsid w:val="00F750BE"/>
    <w:rsid w:val="00F81D9C"/>
    <w:rsid w:val="00F926B6"/>
    <w:rsid w:val="00FA213F"/>
    <w:rsid w:val="00FA5DD9"/>
    <w:rsid w:val="00FB288B"/>
    <w:rsid w:val="00FB630C"/>
    <w:rsid w:val="00FC10F0"/>
    <w:rsid w:val="00FC2260"/>
    <w:rsid w:val="00FC27C1"/>
    <w:rsid w:val="00FD0BFE"/>
    <w:rsid w:val="00FD10A4"/>
    <w:rsid w:val="00FD3DB8"/>
    <w:rsid w:val="00FD639C"/>
    <w:rsid w:val="00FD6C1C"/>
    <w:rsid w:val="00FE511D"/>
    <w:rsid w:val="00FF1CD7"/>
    <w:rsid w:val="00FF1EC8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8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685654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565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uiPriority w:val="99"/>
    <w:rsid w:val="000621C5"/>
    <w:rPr>
      <w:color w:val="auto"/>
    </w:rPr>
  </w:style>
  <w:style w:type="paragraph" w:customStyle="1" w:styleId="a4">
    <w:name w:val="Прижатый влево"/>
    <w:basedOn w:val="a"/>
    <w:next w:val="a"/>
    <w:uiPriority w:val="99"/>
    <w:rsid w:val="00107F32"/>
    <w:pPr>
      <w:widowControl/>
    </w:pPr>
    <w:rPr>
      <w:rFonts w:ascii="Arial" w:hAnsi="Arial" w:cs="Arial"/>
      <w:sz w:val="24"/>
      <w:szCs w:val="24"/>
    </w:rPr>
  </w:style>
  <w:style w:type="character" w:customStyle="1" w:styleId="messagein1">
    <w:name w:val="messagein1"/>
    <w:uiPriority w:val="99"/>
    <w:rsid w:val="003C18B4"/>
    <w:rPr>
      <w:rFonts w:ascii="Tahoma" w:hAnsi="Tahoma" w:cs="Tahoma"/>
      <w:color w:val="000000"/>
      <w:sz w:val="12"/>
      <w:szCs w:val="12"/>
    </w:rPr>
  </w:style>
  <w:style w:type="character" w:customStyle="1" w:styleId="hmessageout1">
    <w:name w:val="hmessageout1"/>
    <w:uiPriority w:val="99"/>
    <w:rsid w:val="002A174D"/>
    <w:rPr>
      <w:rFonts w:ascii="Verdana" w:hAnsi="Verdana" w:cs="Verdana"/>
      <w:color w:val="auto"/>
      <w:sz w:val="12"/>
      <w:szCs w:val="12"/>
    </w:rPr>
  </w:style>
  <w:style w:type="paragraph" w:customStyle="1" w:styleId="11">
    <w:name w:val="Абзац списка1"/>
    <w:basedOn w:val="a"/>
    <w:link w:val="ListParagraphChar"/>
    <w:uiPriority w:val="99"/>
    <w:rsid w:val="00E02690"/>
    <w:pPr>
      <w:widowControl/>
      <w:autoSpaceDE/>
      <w:autoSpaceDN/>
      <w:adjustRightInd/>
      <w:ind w:left="720"/>
      <w:jc w:val="center"/>
    </w:pPr>
    <w:rPr>
      <w:b/>
      <w:bCs/>
      <w:sz w:val="28"/>
      <w:szCs w:val="28"/>
    </w:rPr>
  </w:style>
  <w:style w:type="character" w:customStyle="1" w:styleId="ListParagraphChar">
    <w:name w:val="List Paragraph Char"/>
    <w:link w:val="11"/>
    <w:uiPriority w:val="99"/>
    <w:locked/>
    <w:rsid w:val="00E02690"/>
    <w:rPr>
      <w:b/>
      <w:bCs/>
      <w:sz w:val="28"/>
      <w:szCs w:val="28"/>
    </w:rPr>
  </w:style>
  <w:style w:type="paragraph" w:customStyle="1" w:styleId="ConsNonformat">
    <w:name w:val="ConsNonformat"/>
    <w:link w:val="ConsNonformat0"/>
    <w:uiPriority w:val="99"/>
    <w:rsid w:val="00E026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"/>
    <w:basedOn w:val="a"/>
    <w:link w:val="a6"/>
    <w:uiPriority w:val="99"/>
    <w:rsid w:val="00E02690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E02690"/>
    <w:rPr>
      <w:sz w:val="24"/>
      <w:szCs w:val="24"/>
    </w:rPr>
  </w:style>
  <w:style w:type="character" w:styleId="a7">
    <w:name w:val="Hyperlink"/>
    <w:uiPriority w:val="99"/>
    <w:rsid w:val="00E02690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685654"/>
  </w:style>
  <w:style w:type="paragraph" w:customStyle="1" w:styleId="12">
    <w:name w:val="Без интервала1"/>
    <w:uiPriority w:val="99"/>
    <w:rsid w:val="009752E5"/>
    <w:rPr>
      <w:sz w:val="24"/>
      <w:szCs w:val="24"/>
    </w:rPr>
  </w:style>
  <w:style w:type="paragraph" w:styleId="a8">
    <w:name w:val="No Spacing"/>
    <w:uiPriority w:val="99"/>
    <w:qFormat/>
    <w:rsid w:val="009752E5"/>
    <w:rPr>
      <w:rFonts w:ascii="Calibri" w:hAnsi="Calibri" w:cs="Calibri"/>
      <w:sz w:val="22"/>
      <w:szCs w:val="22"/>
    </w:rPr>
  </w:style>
  <w:style w:type="paragraph" w:styleId="a9">
    <w:name w:val="List Paragraph"/>
    <w:basedOn w:val="a"/>
    <w:link w:val="aa"/>
    <w:uiPriority w:val="99"/>
    <w:qFormat/>
    <w:rsid w:val="00F543A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99"/>
    <w:locked/>
    <w:rsid w:val="00F543A7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F543A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ab">
    <w:name w:val="Заголовок статьи"/>
    <w:basedOn w:val="a"/>
    <w:next w:val="a"/>
    <w:uiPriority w:val="99"/>
    <w:rsid w:val="00883724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614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Основной текст_"/>
    <w:link w:val="13"/>
    <w:uiPriority w:val="99"/>
    <w:locked/>
    <w:rsid w:val="00614E46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c"/>
    <w:uiPriority w:val="99"/>
    <w:rsid w:val="00614E46"/>
    <w:pPr>
      <w:shd w:val="clear" w:color="auto" w:fill="FFFFFF"/>
      <w:autoSpaceDE/>
      <w:autoSpaceDN/>
      <w:adjustRightInd/>
      <w:spacing w:before="120" w:after="600" w:line="240" w:lineRule="atLeast"/>
      <w:jc w:val="center"/>
    </w:pPr>
    <w:rPr>
      <w:sz w:val="27"/>
      <w:szCs w:val="27"/>
      <w:shd w:val="clear" w:color="auto" w:fill="FFFFFF"/>
    </w:rPr>
  </w:style>
  <w:style w:type="paragraph" w:customStyle="1" w:styleId="Heading">
    <w:name w:val="Heading"/>
    <w:uiPriority w:val="99"/>
    <w:rsid w:val="00EA3EE2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rsid w:val="00DD03CD"/>
    <w:pPr>
      <w:autoSpaceDE w:val="0"/>
      <w:autoSpaceDN w:val="0"/>
      <w:adjustRightInd w:val="0"/>
      <w:ind w:right="19772" w:firstLine="720"/>
    </w:pPr>
    <w:rPr>
      <w:sz w:val="22"/>
      <w:szCs w:val="22"/>
    </w:rPr>
  </w:style>
  <w:style w:type="paragraph" w:customStyle="1" w:styleId="21">
    <w:name w:val="Основной текст с отступом 21"/>
    <w:basedOn w:val="a"/>
    <w:uiPriority w:val="99"/>
    <w:rsid w:val="00DD03CD"/>
    <w:pPr>
      <w:widowControl/>
      <w:autoSpaceDE/>
      <w:autoSpaceDN/>
      <w:adjustRightInd/>
      <w:spacing w:before="160"/>
      <w:ind w:right="283" w:firstLine="709"/>
      <w:jc w:val="both"/>
    </w:pPr>
    <w:rPr>
      <w:sz w:val="28"/>
      <w:szCs w:val="28"/>
    </w:rPr>
  </w:style>
  <w:style w:type="paragraph" w:customStyle="1" w:styleId="14">
    <w:name w:val="Обычный1"/>
    <w:basedOn w:val="a"/>
    <w:uiPriority w:val="99"/>
    <w:rsid w:val="00DD03CD"/>
    <w:pPr>
      <w:widowControl/>
      <w:autoSpaceDE/>
      <w:autoSpaceDN/>
      <w:adjustRightInd/>
      <w:spacing w:after="75"/>
      <w:ind w:firstLine="284"/>
      <w:jc w:val="both"/>
    </w:pPr>
    <w:rPr>
      <w:sz w:val="24"/>
      <w:szCs w:val="24"/>
    </w:rPr>
  </w:style>
  <w:style w:type="paragraph" w:styleId="ad">
    <w:name w:val="Body Text Indent"/>
    <w:basedOn w:val="a"/>
    <w:link w:val="ae"/>
    <w:uiPriority w:val="99"/>
    <w:rsid w:val="005973D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5973DE"/>
  </w:style>
  <w:style w:type="paragraph" w:customStyle="1" w:styleId="2">
    <w:name w:val="Абзац списка2"/>
    <w:basedOn w:val="a"/>
    <w:uiPriority w:val="99"/>
    <w:rsid w:val="00D71151"/>
    <w:pPr>
      <w:widowControl/>
      <w:autoSpaceDE/>
      <w:autoSpaceDN/>
      <w:adjustRightInd/>
      <w:ind w:left="720"/>
      <w:jc w:val="center"/>
    </w:pPr>
    <w:rPr>
      <w:b/>
      <w:bCs/>
      <w:sz w:val="28"/>
      <w:szCs w:val="28"/>
    </w:rPr>
  </w:style>
  <w:style w:type="paragraph" w:customStyle="1" w:styleId="6">
    <w:name w:val="Основной текст6"/>
    <w:basedOn w:val="a"/>
    <w:uiPriority w:val="99"/>
    <w:rsid w:val="00E00C71"/>
    <w:pPr>
      <w:shd w:val="clear" w:color="auto" w:fill="FFFFFF"/>
      <w:autoSpaceDE/>
      <w:autoSpaceDN/>
      <w:adjustRightInd/>
      <w:spacing w:after="300" w:line="341" w:lineRule="exact"/>
      <w:ind w:hanging="720"/>
    </w:pPr>
    <w:rPr>
      <w:rFonts w:ascii="Calibri" w:hAnsi="Calibri" w:cs="Calibri"/>
      <w:spacing w:val="4"/>
      <w:shd w:val="clear" w:color="auto" w:fill="FFFFFF"/>
    </w:rPr>
  </w:style>
  <w:style w:type="paragraph" w:styleId="af">
    <w:name w:val="header"/>
    <w:basedOn w:val="a"/>
    <w:link w:val="af0"/>
    <w:uiPriority w:val="99"/>
    <w:rsid w:val="00BC666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BC6665"/>
  </w:style>
  <w:style w:type="paragraph" w:styleId="af1">
    <w:name w:val="footer"/>
    <w:basedOn w:val="a"/>
    <w:link w:val="af2"/>
    <w:uiPriority w:val="99"/>
    <w:rsid w:val="00BC666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BC6665"/>
  </w:style>
  <w:style w:type="character" w:customStyle="1" w:styleId="ConsNonformat0">
    <w:name w:val="ConsNonformat Знак"/>
    <w:link w:val="ConsNonformat"/>
    <w:uiPriority w:val="99"/>
    <w:locked/>
    <w:rsid w:val="00781C16"/>
    <w:rPr>
      <w:rFonts w:ascii="Courier New" w:hAnsi="Courier New" w:cs="Courier New"/>
      <w:lang w:val="ru-RU" w:eastAsia="ru-RU"/>
    </w:rPr>
  </w:style>
  <w:style w:type="paragraph" w:customStyle="1" w:styleId="ConsPlusNormal">
    <w:name w:val="ConsPlusNormal"/>
    <w:uiPriority w:val="99"/>
    <w:rsid w:val="0078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781C16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781C16"/>
    <w:rPr>
      <w:rFonts w:ascii="Courier New" w:hAnsi="Courier New" w:cs="Courier New"/>
      <w:sz w:val="22"/>
      <w:szCs w:val="22"/>
      <w:lang w:val="ru-RU" w:eastAsia="ru-RU"/>
    </w:rPr>
  </w:style>
  <w:style w:type="character" w:customStyle="1" w:styleId="messageout1">
    <w:name w:val="messageout1"/>
    <w:uiPriority w:val="99"/>
    <w:rsid w:val="00781C16"/>
    <w:rPr>
      <w:rFonts w:ascii="Tahoma" w:hAnsi="Tahoma" w:cs="Tahoma"/>
      <w:color w:val="000000"/>
      <w:sz w:val="18"/>
      <w:szCs w:val="18"/>
    </w:rPr>
  </w:style>
  <w:style w:type="paragraph" w:styleId="af3">
    <w:name w:val="Normal (Web)"/>
    <w:basedOn w:val="a"/>
    <w:uiPriority w:val="99"/>
    <w:rsid w:val="00781C16"/>
    <w:pPr>
      <w:widowControl/>
      <w:autoSpaceDE/>
      <w:autoSpaceDN/>
      <w:adjustRightInd/>
    </w:pPr>
    <w:rPr>
      <w:sz w:val="24"/>
      <w:szCs w:val="24"/>
      <w:lang w:eastAsia="ar-SA"/>
    </w:rPr>
  </w:style>
  <w:style w:type="paragraph" w:customStyle="1" w:styleId="ListParagraph1">
    <w:name w:val="List Paragraph1"/>
    <w:basedOn w:val="a"/>
    <w:uiPriority w:val="99"/>
    <w:rsid w:val="00596891"/>
    <w:pPr>
      <w:widowControl/>
      <w:autoSpaceDE/>
      <w:autoSpaceDN/>
      <w:adjustRightInd/>
      <w:ind w:left="720"/>
      <w:jc w:val="center"/>
    </w:pPr>
    <w:rPr>
      <w:b/>
      <w:bCs/>
      <w:sz w:val="28"/>
      <w:szCs w:val="28"/>
    </w:rPr>
  </w:style>
  <w:style w:type="character" w:styleId="af4">
    <w:name w:val="page number"/>
    <w:basedOn w:val="a0"/>
    <w:uiPriority w:val="99"/>
    <w:rsid w:val="008F7FAB"/>
  </w:style>
  <w:style w:type="paragraph" w:customStyle="1" w:styleId="3">
    <w:name w:val="Абзац списка3"/>
    <w:basedOn w:val="a"/>
    <w:uiPriority w:val="99"/>
    <w:rsid w:val="001C69BC"/>
    <w:pPr>
      <w:widowControl/>
      <w:autoSpaceDE/>
      <w:autoSpaceDN/>
      <w:adjustRightInd/>
      <w:ind w:left="720"/>
      <w:jc w:val="center"/>
    </w:pPr>
    <w:rPr>
      <w:b/>
      <w:bCs/>
      <w:sz w:val="28"/>
      <w:szCs w:val="28"/>
    </w:rPr>
  </w:style>
  <w:style w:type="paragraph" w:styleId="af5">
    <w:name w:val="Plain Text"/>
    <w:basedOn w:val="a"/>
    <w:link w:val="af6"/>
    <w:uiPriority w:val="99"/>
    <w:rsid w:val="00DE0F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6">
    <w:name w:val="Текст Знак"/>
    <w:link w:val="af5"/>
    <w:uiPriority w:val="99"/>
    <w:locked/>
    <w:rsid w:val="00DE0F26"/>
    <w:rPr>
      <w:rFonts w:ascii="Courier New" w:hAnsi="Courier New" w:cs="Courier New"/>
      <w:sz w:val="20"/>
      <w:szCs w:val="20"/>
    </w:rPr>
  </w:style>
  <w:style w:type="paragraph" w:customStyle="1" w:styleId="4">
    <w:name w:val="Абзац списка4"/>
    <w:basedOn w:val="a"/>
    <w:uiPriority w:val="99"/>
    <w:rsid w:val="003375DE"/>
    <w:pPr>
      <w:widowControl/>
      <w:autoSpaceDE/>
      <w:autoSpaceDN/>
      <w:adjustRightInd/>
      <w:ind w:left="720"/>
      <w:jc w:val="center"/>
    </w:pPr>
    <w:rPr>
      <w:b/>
      <w:bCs/>
      <w:sz w:val="28"/>
      <w:szCs w:val="28"/>
    </w:rPr>
  </w:style>
  <w:style w:type="paragraph" w:customStyle="1" w:styleId="FR1">
    <w:name w:val="FR1"/>
    <w:uiPriority w:val="99"/>
    <w:rsid w:val="003375DE"/>
    <w:pPr>
      <w:widowControl w:val="0"/>
      <w:snapToGrid w:val="0"/>
      <w:spacing w:line="254" w:lineRule="auto"/>
      <w:ind w:firstLine="720"/>
      <w:jc w:val="both"/>
    </w:pPr>
    <w:rPr>
      <w:sz w:val="28"/>
      <w:szCs w:val="28"/>
    </w:rPr>
  </w:style>
  <w:style w:type="paragraph" w:styleId="af7">
    <w:name w:val="Balloon Text"/>
    <w:basedOn w:val="a"/>
    <w:link w:val="af8"/>
    <w:uiPriority w:val="99"/>
    <w:semiHidden/>
    <w:rsid w:val="00F750BE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locked/>
    <w:rsid w:val="00F750BE"/>
    <w:rPr>
      <w:rFonts w:ascii="Segoe UI" w:hAnsi="Segoe UI" w:cs="Segoe UI"/>
      <w:sz w:val="18"/>
      <w:szCs w:val="18"/>
    </w:rPr>
  </w:style>
  <w:style w:type="character" w:customStyle="1" w:styleId="5">
    <w:name w:val="Знак Знак5"/>
    <w:uiPriority w:val="99"/>
    <w:locked/>
    <w:rsid w:val="007E0FC0"/>
    <w:rPr>
      <w:sz w:val="24"/>
      <w:szCs w:val="24"/>
      <w:lang w:val="ru-RU" w:eastAsia="ru-RU"/>
    </w:rPr>
  </w:style>
  <w:style w:type="paragraph" w:styleId="20">
    <w:name w:val="List 2"/>
    <w:basedOn w:val="a"/>
    <w:uiPriority w:val="99"/>
    <w:semiHidden/>
    <w:rsid w:val="0070452C"/>
    <w:pPr>
      <w:widowControl/>
      <w:autoSpaceDE/>
      <w:autoSpaceDN/>
      <w:adjustRightInd/>
      <w:ind w:left="566" w:hanging="283"/>
    </w:pPr>
    <w:rPr>
      <w:sz w:val="24"/>
      <w:szCs w:val="24"/>
    </w:rPr>
  </w:style>
  <w:style w:type="character" w:customStyle="1" w:styleId="af9">
    <w:name w:val="Утратил силу"/>
    <w:uiPriority w:val="99"/>
    <w:rsid w:val="0070452C"/>
    <w:rPr>
      <w:rFonts w:ascii="Times New Roman" w:hAnsi="Times New Roman" w:cs="Times New Roman"/>
      <w:b/>
      <w:bCs/>
      <w:strike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08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47.0" TargetMode="External"/><Relationship Id="rId13" Type="http://schemas.openxmlformats.org/officeDocument/2006/relationships/hyperlink" Target="consultantplus://offline/ref=4B3D095367D5B4F262060858839387453DD88BBA30AAE3441BCBD4D4064DE64311C2E96BC3l67EG" TargetMode="External"/><Relationship Id="rId18" Type="http://schemas.openxmlformats.org/officeDocument/2006/relationships/hyperlink" Target="consultantplus://offline/ref=4588443E30329ECE7281E66ED61F217B842757B3B4ABE14CCDDD5F7DE865E38CB5530026C7KFlC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3D095367D5B4F262060858839387453DD88BBA30AAE3441BCBD4D4064DE64311C2E96BC3l67CG" TargetMode="External"/><Relationship Id="rId17" Type="http://schemas.openxmlformats.org/officeDocument/2006/relationships/hyperlink" Target="consultantplus://offline/ref=4B3D095367D5B4F262060858839387453DD88BBC31A1E3441BCBD4D4064DE64311C2E96DC36Bl27C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3D095367D5B4F262060858839387453DD88BBA30AAE3441BCBD4D4064DE64311C2E96BC2l67C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3D095367D5B4F262060858839387453DD88BBA30AAE3441BCBD4D4064DE64311C2E96BC3l67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3D095367D5B4F262060858839387453DD88BBA30AAE3441BCBD4D4064DE64311C2E96BC2l67DG" TargetMode="External"/><Relationship Id="rId10" Type="http://schemas.openxmlformats.org/officeDocument/2006/relationships/hyperlink" Target="consultantplus://offline/ref=4B3D095367D5B4F262060858839387453DD88BBA30AAE3441BCBD4D4064DE64311C2E96BC0l67BG" TargetMode="External"/><Relationship Id="rId19" Type="http://schemas.openxmlformats.org/officeDocument/2006/relationships/hyperlink" Target="consultantplus://offline/ref=D93CA94723730726BFB1FEB628F6F2F1A81F3D9ED58297EFDC472A6CB20B334CB82155B10DO8X8L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335034.0" TargetMode="External"/><Relationship Id="rId14" Type="http://schemas.openxmlformats.org/officeDocument/2006/relationships/hyperlink" Target="consultantplus://offline/ref=4B3D095367D5B4F262060858839387453DD88BBA30AAE3441BCBD4D4064DE64311C2E96BC0l675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5878</Words>
  <Characters>33509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 правоприменительной практики</vt:lpstr>
    </vt:vector>
  </TitlesOfParts>
  <Company>ТУ Роспотребнадзора по Кр.краю</Company>
  <LinksUpToDate>false</LinksUpToDate>
  <CharactersWithSpaces>39309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правоприменительной практики</dc:title>
  <dc:subject/>
  <dc:creator>stavnichaya</dc:creator>
  <cp:keywords/>
  <dc:description/>
  <cp:lastModifiedBy>Столярова</cp:lastModifiedBy>
  <cp:revision>38</cp:revision>
  <cp:lastPrinted>2018-02-02T03:00:00Z</cp:lastPrinted>
  <dcterms:created xsi:type="dcterms:W3CDTF">2018-02-06T03:05:00Z</dcterms:created>
  <dcterms:modified xsi:type="dcterms:W3CDTF">2018-02-19T00:27:00Z</dcterms:modified>
</cp:coreProperties>
</file>